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AD6" w:rsidRDefault="003D1AD6" w:rsidP="007450D6">
      <w:pPr>
        <w:spacing w:before="100" w:beforeAutospacing="1" w:after="100" w:afterAutospacing="1" w:line="240" w:lineRule="auto"/>
        <w:jc w:val="both"/>
        <w:rPr>
          <w:rFonts w:eastAsia="Times New Roman" w:cstheme="minorHAnsi"/>
          <w:sz w:val="32"/>
          <w:szCs w:val="32"/>
          <w:lang w:eastAsia="fr-FR"/>
        </w:rPr>
      </w:pPr>
      <w:r>
        <w:rPr>
          <w:rFonts w:eastAsia="Times New Roman" w:cstheme="minorHAnsi"/>
          <w:noProof/>
          <w:sz w:val="32"/>
          <w:szCs w:val="32"/>
          <w:lang w:eastAsia="fr-FR"/>
        </w:rPr>
        <mc:AlternateContent>
          <mc:Choice Requires="wps">
            <w:drawing>
              <wp:inline distT="0" distB="0" distL="0" distR="0">
                <wp:extent cx="5715000" cy="1323975"/>
                <wp:effectExtent l="0" t="0" r="38100" b="66675"/>
                <wp:docPr id="7" name="Rectangle à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32397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tbl>
                            <w:tblPr>
                              <w:tblW w:w="0" w:type="auto"/>
                              <w:tblLook w:val="04A0" w:firstRow="1" w:lastRow="0" w:firstColumn="1" w:lastColumn="0" w:noHBand="0" w:noVBand="1"/>
                            </w:tblPr>
                            <w:tblGrid>
                              <w:gridCol w:w="2990"/>
                              <w:gridCol w:w="5498"/>
                            </w:tblGrid>
                            <w:tr w:rsidR="003D1AD6" w:rsidRPr="001C5E84" w:rsidTr="001C5E84">
                              <w:trPr>
                                <w:trHeight w:val="567"/>
                              </w:trPr>
                              <w:tc>
                                <w:tcPr>
                                  <w:tcW w:w="1269" w:type="dxa"/>
                                </w:tcPr>
                                <w:p w:rsidR="003D1AD6" w:rsidRPr="001C5E84" w:rsidRDefault="003D1AD6" w:rsidP="00D9548C">
                                  <w:pPr>
                                    <w:rPr>
                                      <w:rFonts w:ascii="Arial" w:hAnsi="Arial" w:cs="Arial"/>
                                      <w:b/>
                                      <w:bCs/>
                                      <w:sz w:val="32"/>
                                      <w:szCs w:val="32"/>
                                    </w:rPr>
                                  </w:pPr>
                                  <w:r w:rsidRPr="001C5E84">
                                    <w:rPr>
                                      <w:rFonts w:ascii="Arial" w:hAnsi="Arial" w:cs="Arial"/>
                                      <w:b/>
                                      <w:noProof/>
                                      <w:sz w:val="32"/>
                                      <w:szCs w:val="32"/>
                                      <w:lang w:eastAsia="fr-FR"/>
                                    </w:rPr>
                                    <w:drawing>
                                      <wp:inline distT="0" distB="0" distL="0" distR="0" wp14:anchorId="58A19444" wp14:editId="49C1CACC">
                                        <wp:extent cx="1761634" cy="1095375"/>
                                        <wp:effectExtent l="0" t="0" r="0" b="0"/>
                                        <wp:docPr id="2" name="Image 2" descr="logo mshs def - fond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logo mshs def - fond transparen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495" cy="1105859"/>
                                                </a:xfrm>
                                                <a:prstGeom prst="rect">
                                                  <a:avLst/>
                                                </a:prstGeom>
                                                <a:noFill/>
                                                <a:ln>
                                                  <a:noFill/>
                                                </a:ln>
                                              </pic:spPr>
                                            </pic:pic>
                                          </a:graphicData>
                                        </a:graphic>
                                      </wp:inline>
                                    </w:drawing>
                                  </w:r>
                                </w:p>
                              </w:tc>
                              <w:tc>
                                <w:tcPr>
                                  <w:tcW w:w="6911" w:type="dxa"/>
                                  <w:vAlign w:val="center"/>
                                </w:tcPr>
                                <w:p w:rsidR="003D1AD6" w:rsidRPr="00592DB0" w:rsidRDefault="00D05474" w:rsidP="003D1AD6">
                                  <w:pPr>
                                    <w:jc w:val="center"/>
                                    <w:rPr>
                                      <w:rFonts w:ascii="Arial" w:hAnsi="Arial" w:cs="Arial"/>
                                      <w:b/>
                                      <w:color w:val="244061"/>
                                      <w:sz w:val="32"/>
                                      <w:szCs w:val="32"/>
                                    </w:rPr>
                                  </w:pPr>
                                  <w:r>
                                    <w:rPr>
                                      <w:rFonts w:ascii="Arial" w:hAnsi="Arial" w:cs="Arial"/>
                                      <w:b/>
                                      <w:color w:val="244061"/>
                                      <w:sz w:val="32"/>
                                      <w:szCs w:val="32"/>
                                    </w:rPr>
                                    <w:t xml:space="preserve">Appel à </w:t>
                                  </w:r>
                                  <w:r w:rsidR="00044468">
                                    <w:rPr>
                                      <w:rFonts w:ascii="Arial" w:hAnsi="Arial" w:cs="Arial"/>
                                      <w:b/>
                                      <w:color w:val="244061"/>
                                      <w:sz w:val="32"/>
                                      <w:szCs w:val="32"/>
                                    </w:rPr>
                                    <w:t>propositions</w:t>
                                  </w:r>
                                  <w:r w:rsidR="00C6585F">
                                    <w:rPr>
                                      <w:rFonts w:ascii="Arial" w:hAnsi="Arial" w:cs="Arial"/>
                                      <w:b/>
                                      <w:color w:val="244061"/>
                                      <w:sz w:val="32"/>
                                      <w:szCs w:val="32"/>
                                    </w:rPr>
                                    <w:t xml:space="preserve"> n° 2</w:t>
                                  </w:r>
                                </w:p>
                                <w:p w:rsidR="003D1AD6" w:rsidRPr="001C5E84" w:rsidRDefault="00D05474" w:rsidP="00C1289D">
                                  <w:pPr>
                                    <w:jc w:val="center"/>
                                    <w:rPr>
                                      <w:rFonts w:ascii="Arial" w:hAnsi="Arial" w:cs="Arial"/>
                                      <w:b/>
                                      <w:bCs/>
                                      <w:color w:val="244061"/>
                                      <w:sz w:val="56"/>
                                      <w:szCs w:val="56"/>
                                    </w:rPr>
                                  </w:pPr>
                                  <w:r>
                                    <w:rPr>
                                      <w:rFonts w:ascii="Arial" w:hAnsi="Arial" w:cs="Arial"/>
                                      <w:b/>
                                      <w:color w:val="244061"/>
                                      <w:sz w:val="56"/>
                                      <w:szCs w:val="56"/>
                                    </w:rPr>
                                    <w:t>Axes de recherche</w:t>
                                  </w:r>
                                </w:p>
                              </w:tc>
                            </w:tr>
                          </w:tbl>
                          <w:p w:rsidR="003D1AD6" w:rsidRDefault="003D1AD6" w:rsidP="003D1AD6">
                            <w:pPr>
                              <w:pStyle w:val="NormalWeb"/>
                            </w:pPr>
                            <w:r>
                              <w:t xml:space="preserve">Les demandes de salles sont à envoyer par messagerie électronique à Mme Françoise </w:t>
                            </w:r>
                            <w:proofErr w:type="spellStart"/>
                            <w:r>
                              <w:t>Beytet</w:t>
                            </w:r>
                            <w:proofErr w:type="spellEnd"/>
                            <w:r>
                              <w:t xml:space="preserve"> (</w:t>
                            </w:r>
                            <w:hyperlink r:id="rId12" w:history="1">
                              <w:r>
                                <w:rPr>
                                  <w:rStyle w:val="Lienhypertexte"/>
                                </w:rPr>
                                <w:t>beytet@unice.fr</w:t>
                              </w:r>
                            </w:hyperlink>
                            <w:r>
                              <w:t>) en précisant :</w:t>
                            </w:r>
                          </w:p>
                          <w:p w:rsidR="003D1AD6" w:rsidRDefault="003D1AD6" w:rsidP="003D1AD6">
                            <w:pPr>
                              <w:numPr>
                                <w:ilvl w:val="0"/>
                                <w:numId w:val="1"/>
                              </w:numPr>
                              <w:spacing w:before="100" w:beforeAutospacing="1" w:after="100" w:afterAutospacing="1" w:line="240" w:lineRule="auto"/>
                              <w:rPr>
                                <w:rFonts w:ascii="Arial" w:hAnsi="Arial" w:cs="Arial"/>
                              </w:rPr>
                            </w:pPr>
                            <w:proofErr w:type="gramStart"/>
                            <w:r>
                              <w:rPr>
                                <w:rFonts w:ascii="Arial" w:hAnsi="Arial" w:cs="Arial"/>
                              </w:rPr>
                              <w:t>la</w:t>
                            </w:r>
                            <w:proofErr w:type="gramEnd"/>
                            <w:r>
                              <w:rPr>
                                <w:rFonts w:ascii="Arial" w:hAnsi="Arial" w:cs="Arial"/>
                              </w:rPr>
                              <w:t xml:space="preserve"> ou les salles demandées ;</w:t>
                            </w:r>
                          </w:p>
                          <w:p w:rsidR="003D1AD6" w:rsidRDefault="003D1AD6" w:rsidP="003D1AD6">
                            <w:pPr>
                              <w:numPr>
                                <w:ilvl w:val="0"/>
                                <w:numId w:val="1"/>
                              </w:numPr>
                              <w:spacing w:before="100" w:beforeAutospacing="1" w:after="100" w:afterAutospacing="1" w:line="240" w:lineRule="auto"/>
                              <w:rPr>
                                <w:rFonts w:ascii="Arial" w:hAnsi="Arial" w:cs="Arial"/>
                              </w:rPr>
                            </w:pPr>
                            <w:proofErr w:type="gramStart"/>
                            <w:r>
                              <w:rPr>
                                <w:rFonts w:ascii="Arial" w:hAnsi="Arial" w:cs="Arial"/>
                              </w:rPr>
                              <w:t>les</w:t>
                            </w:r>
                            <w:proofErr w:type="gramEnd"/>
                            <w:r>
                              <w:rPr>
                                <w:rFonts w:ascii="Arial" w:hAnsi="Arial" w:cs="Arial"/>
                              </w:rPr>
                              <w:t xml:space="preserve"> dates et horaires (début et fin) ;</w:t>
                            </w:r>
                          </w:p>
                          <w:p w:rsidR="003D1AD6" w:rsidRDefault="003D1AD6" w:rsidP="003D1AD6">
                            <w:pPr>
                              <w:pStyle w:val="NormalWeb"/>
                              <w:numPr>
                                <w:ilvl w:val="0"/>
                                <w:numId w:val="1"/>
                              </w:numPr>
                            </w:pPr>
                            <w:proofErr w:type="gramStart"/>
                            <w:r>
                              <w:t>l'objet</w:t>
                            </w:r>
                            <w:proofErr w:type="gramEnd"/>
                            <w:r>
                              <w:t xml:space="preserve"> de la demande ;</w:t>
                            </w:r>
                          </w:p>
                          <w:p w:rsidR="003D1AD6" w:rsidRDefault="003D1AD6" w:rsidP="003D1AD6">
                            <w:pPr>
                              <w:numPr>
                                <w:ilvl w:val="0"/>
                                <w:numId w:val="1"/>
                              </w:numPr>
                              <w:spacing w:before="100" w:beforeAutospacing="1" w:after="100" w:afterAutospacing="1" w:line="240" w:lineRule="auto"/>
                              <w:rPr>
                                <w:rFonts w:ascii="Arial" w:hAnsi="Arial" w:cs="Arial"/>
                              </w:rPr>
                            </w:pPr>
                            <w:proofErr w:type="gramStart"/>
                            <w:r>
                              <w:rPr>
                                <w:rFonts w:ascii="Arial" w:hAnsi="Arial" w:cs="Arial"/>
                              </w:rPr>
                              <w:t>le</w:t>
                            </w:r>
                            <w:proofErr w:type="gramEnd"/>
                            <w:r>
                              <w:rPr>
                                <w:rFonts w:ascii="Arial" w:hAnsi="Arial" w:cs="Arial"/>
                              </w:rPr>
                              <w:t xml:space="preserve"> nombre de personnes concernées ;</w:t>
                            </w:r>
                          </w:p>
                          <w:p w:rsidR="003D1AD6" w:rsidRDefault="003D1AD6" w:rsidP="003D1AD6">
                            <w:pPr>
                              <w:numPr>
                                <w:ilvl w:val="0"/>
                                <w:numId w:val="1"/>
                              </w:numPr>
                              <w:spacing w:before="100" w:beforeAutospacing="1" w:after="100" w:afterAutospacing="1" w:line="240" w:lineRule="auto"/>
                              <w:rPr>
                                <w:rFonts w:ascii="Arial" w:hAnsi="Arial" w:cs="Arial"/>
                              </w:rPr>
                            </w:pPr>
                            <w:proofErr w:type="gramStart"/>
                            <w:r>
                              <w:rPr>
                                <w:rFonts w:ascii="Arial" w:hAnsi="Arial" w:cs="Arial"/>
                              </w:rPr>
                              <w:t>le</w:t>
                            </w:r>
                            <w:proofErr w:type="gramEnd"/>
                            <w:r>
                              <w:rPr>
                                <w:rFonts w:ascii="Arial" w:hAnsi="Arial" w:cs="Arial"/>
                              </w:rPr>
                              <w:t xml:space="preserve"> nom du responsable ;</w:t>
                            </w:r>
                          </w:p>
                          <w:p w:rsidR="003D1AD6" w:rsidRDefault="003D1AD6" w:rsidP="003D1AD6">
                            <w:pPr>
                              <w:numPr>
                                <w:ilvl w:val="0"/>
                                <w:numId w:val="1"/>
                              </w:numPr>
                              <w:spacing w:before="100" w:beforeAutospacing="1" w:after="100" w:afterAutospacing="1" w:line="240" w:lineRule="auto"/>
                              <w:rPr>
                                <w:rFonts w:ascii="Arial" w:hAnsi="Arial" w:cs="Arial"/>
                              </w:rPr>
                            </w:pPr>
                            <w:proofErr w:type="gramStart"/>
                            <w:r>
                              <w:rPr>
                                <w:rFonts w:ascii="Arial" w:hAnsi="Arial" w:cs="Arial"/>
                              </w:rPr>
                              <w:t>le</w:t>
                            </w:r>
                            <w:proofErr w:type="gramEnd"/>
                            <w:r>
                              <w:rPr>
                                <w:rFonts w:ascii="Arial" w:hAnsi="Arial" w:cs="Arial"/>
                              </w:rPr>
                              <w:t xml:space="preserve"> matériel nécessaire (cf. matériel disponible).</w:t>
                            </w:r>
                          </w:p>
                          <w:p w:rsidR="003D1AD6" w:rsidRDefault="003D1AD6" w:rsidP="003D1AD6">
                            <w:pPr>
                              <w:pStyle w:val="NormalWeb"/>
                              <w:jc w:val="both"/>
                            </w:pPr>
                            <w:r>
                              <w:t xml:space="preserve">Un message de confirmation sera alors envoyé par Mme </w:t>
                            </w:r>
                            <w:proofErr w:type="spellStart"/>
                            <w:r>
                              <w:t>Beytet</w:t>
                            </w:r>
                            <w:proofErr w:type="spellEnd"/>
                            <w:r>
                              <w:t>.</w:t>
                            </w:r>
                          </w:p>
                          <w:p w:rsidR="003D1AD6" w:rsidRDefault="003D1AD6" w:rsidP="003D1AD6">
                            <w:pPr>
                              <w:pStyle w:val="NormalWeb"/>
                              <w:jc w:val="both"/>
                            </w:pPr>
                            <w:r>
                              <w:t>Si la demande concerne d'autres motifs que ceux mentionnés dans les principes énoncés précédemment ou provient d'une personne ne faisant pas partie de la MSHS Sud-Est, elle sera d'abord examinée par la direction.</w:t>
                            </w:r>
                          </w:p>
                          <w:p w:rsidR="003D1AD6" w:rsidRDefault="003D1AD6" w:rsidP="003D1AD6"/>
                        </w:txbxContent>
                      </wps:txbx>
                      <wps:bodyPr rot="0" vert="horz" wrap="square" lIns="91440" tIns="45720" rIns="91440" bIns="45720" anchor="t" anchorCtr="0" upright="1">
                        <a:noAutofit/>
                      </wps:bodyPr>
                    </wps:wsp>
                  </a:graphicData>
                </a:graphic>
              </wp:inline>
            </w:drawing>
          </mc:Choice>
          <mc:Fallback>
            <w:pict>
              <v:roundrect id="Rectangle à coins arrondis 7" o:spid="_x0000_s1026" style="width:450pt;height:104.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" strokecolor="#95b3d7" strokeweight="1pt">
                <v:fill color2="#b8cce4" focus="100%" type="gradient"/>
                <v:shadow on="t" color="#243f60" opacity=".5" offset="1pt"/>
                <v:textbox>
                  <w:txbxContent>
                    <w:tbl>
                      <w:tblPr>
                        <w:tblW w:w="0" w:type="auto"/>
                        <w:tblLook w:val="04A0" w:firstRow="1" w:lastRow="0" w:firstColumn="1" w:lastColumn="0" w:noHBand="0" w:noVBand="1"/>
                      </w:tblPr>
                      <w:tblGrid>
                        <w:gridCol w:w="2990"/>
                        <w:gridCol w:w="5498"/>
                      </w:tblGrid>
                      <w:tr w:rsidR="003D1AD6" w:rsidRPr="001C5E84" w:rsidTr="001C5E84">
                        <w:trPr>
                          <w:trHeight w:val="567"/>
                        </w:trPr>
                        <w:tc>
                          <w:tcPr>
                            <w:tcW w:w="1269" w:type="dxa"/>
                          </w:tcPr>
                          <w:p w:rsidR="003D1AD6" w:rsidRPr="001C5E84" w:rsidRDefault="003D1AD6" w:rsidP="00D9548C">
                            <w:pPr>
                              <w:rPr>
                                <w:rFonts w:ascii="Arial" w:hAnsi="Arial" w:cs="Arial"/>
                                <w:b/>
                                <w:bCs/>
                                <w:sz w:val="32"/>
                                <w:szCs w:val="32"/>
                              </w:rPr>
                            </w:pPr>
                            <w:r w:rsidRPr="001C5E84">
                              <w:rPr>
                                <w:rFonts w:ascii="Arial" w:hAnsi="Arial" w:cs="Arial"/>
                                <w:b/>
                                <w:noProof/>
                                <w:sz w:val="32"/>
                                <w:szCs w:val="32"/>
                                <w:lang w:eastAsia="fr-FR"/>
                              </w:rPr>
                              <w:drawing>
                                <wp:inline distT="0" distB="0" distL="0" distR="0" wp14:anchorId="58A19444" wp14:editId="49C1CACC">
                                  <wp:extent cx="1761634" cy="1095375"/>
                                  <wp:effectExtent l="0" t="0" r="0" b="0"/>
                                  <wp:docPr id="2" name="Image 2" descr="logo mshs def - fond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logo mshs def - fond transparen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495" cy="1105859"/>
                                          </a:xfrm>
                                          <a:prstGeom prst="rect">
                                            <a:avLst/>
                                          </a:prstGeom>
                                          <a:noFill/>
                                          <a:ln>
                                            <a:noFill/>
                                          </a:ln>
                                        </pic:spPr>
                                      </pic:pic>
                                    </a:graphicData>
                                  </a:graphic>
                                </wp:inline>
                              </w:drawing>
                            </w:r>
                          </w:p>
                        </w:tc>
                        <w:tc>
                          <w:tcPr>
                            <w:tcW w:w="6911" w:type="dxa"/>
                            <w:vAlign w:val="center"/>
                          </w:tcPr>
                          <w:p w:rsidR="003D1AD6" w:rsidRPr="00592DB0" w:rsidRDefault="00D05474" w:rsidP="003D1AD6">
                            <w:pPr>
                              <w:jc w:val="center"/>
                              <w:rPr>
                                <w:rFonts w:ascii="Arial" w:hAnsi="Arial" w:cs="Arial"/>
                                <w:b/>
                                <w:color w:val="244061"/>
                                <w:sz w:val="32"/>
                                <w:szCs w:val="32"/>
                              </w:rPr>
                            </w:pPr>
                            <w:r>
                              <w:rPr>
                                <w:rFonts w:ascii="Arial" w:hAnsi="Arial" w:cs="Arial"/>
                                <w:b/>
                                <w:color w:val="244061"/>
                                <w:sz w:val="32"/>
                                <w:szCs w:val="32"/>
                              </w:rPr>
                              <w:t xml:space="preserve">Appel à </w:t>
                            </w:r>
                            <w:r w:rsidR="00044468">
                              <w:rPr>
                                <w:rFonts w:ascii="Arial" w:hAnsi="Arial" w:cs="Arial"/>
                                <w:b/>
                                <w:color w:val="244061"/>
                                <w:sz w:val="32"/>
                                <w:szCs w:val="32"/>
                              </w:rPr>
                              <w:t>propositions</w:t>
                            </w:r>
                            <w:r w:rsidR="00C6585F">
                              <w:rPr>
                                <w:rFonts w:ascii="Arial" w:hAnsi="Arial" w:cs="Arial"/>
                                <w:b/>
                                <w:color w:val="244061"/>
                                <w:sz w:val="32"/>
                                <w:szCs w:val="32"/>
                              </w:rPr>
                              <w:t xml:space="preserve"> n° 2</w:t>
                            </w:r>
                          </w:p>
                          <w:p w:rsidR="003D1AD6" w:rsidRPr="001C5E84" w:rsidRDefault="00D05474" w:rsidP="00C1289D">
                            <w:pPr>
                              <w:jc w:val="center"/>
                              <w:rPr>
                                <w:rFonts w:ascii="Arial" w:hAnsi="Arial" w:cs="Arial"/>
                                <w:b/>
                                <w:bCs/>
                                <w:color w:val="244061"/>
                                <w:sz w:val="56"/>
                                <w:szCs w:val="56"/>
                              </w:rPr>
                            </w:pPr>
                            <w:r>
                              <w:rPr>
                                <w:rFonts w:ascii="Arial" w:hAnsi="Arial" w:cs="Arial"/>
                                <w:b/>
                                <w:color w:val="244061"/>
                                <w:sz w:val="56"/>
                                <w:szCs w:val="56"/>
                              </w:rPr>
                              <w:t>Axes de recherche</w:t>
                            </w:r>
                          </w:p>
                        </w:tc>
                      </w:tr>
                    </w:tbl>
                    <w:p w:rsidR="003D1AD6" w:rsidRDefault="003D1AD6" w:rsidP="003D1AD6">
                      <w:pPr>
                        <w:pStyle w:val="NormalWeb"/>
                      </w:pPr>
                      <w:r>
                        <w:t xml:space="preserve">Les demandes de salles sont à envoyer par messagerie électronique à Mme Françoise </w:t>
                      </w:r>
                      <w:proofErr w:type="spellStart"/>
                      <w:r>
                        <w:t>Beytet</w:t>
                      </w:r>
                      <w:proofErr w:type="spellEnd"/>
                      <w:r>
                        <w:t xml:space="preserve"> (</w:t>
                      </w:r>
                      <w:hyperlink r:id="rId13" w:history="1">
                        <w:r>
                          <w:rPr>
                            <w:rStyle w:val="Lienhypertexte"/>
                          </w:rPr>
                          <w:t>beytet@unice.fr</w:t>
                        </w:r>
                      </w:hyperlink>
                      <w:r>
                        <w:t>) en précisant :</w:t>
                      </w:r>
                    </w:p>
                    <w:p w:rsidR="003D1AD6" w:rsidRDefault="003D1AD6" w:rsidP="003D1AD6">
                      <w:pPr>
                        <w:numPr>
                          <w:ilvl w:val="0"/>
                          <w:numId w:val="1"/>
                        </w:numPr>
                        <w:spacing w:before="100" w:beforeAutospacing="1" w:after="100" w:afterAutospacing="1" w:line="240" w:lineRule="auto"/>
                        <w:rPr>
                          <w:rFonts w:ascii="Arial" w:hAnsi="Arial" w:cs="Arial"/>
                        </w:rPr>
                      </w:pPr>
                      <w:proofErr w:type="gramStart"/>
                      <w:r>
                        <w:rPr>
                          <w:rFonts w:ascii="Arial" w:hAnsi="Arial" w:cs="Arial"/>
                        </w:rPr>
                        <w:t>la</w:t>
                      </w:r>
                      <w:proofErr w:type="gramEnd"/>
                      <w:r>
                        <w:rPr>
                          <w:rFonts w:ascii="Arial" w:hAnsi="Arial" w:cs="Arial"/>
                        </w:rPr>
                        <w:t xml:space="preserve"> ou les salles demandées ;</w:t>
                      </w:r>
                    </w:p>
                    <w:p w:rsidR="003D1AD6" w:rsidRDefault="003D1AD6" w:rsidP="003D1AD6">
                      <w:pPr>
                        <w:numPr>
                          <w:ilvl w:val="0"/>
                          <w:numId w:val="1"/>
                        </w:numPr>
                        <w:spacing w:before="100" w:beforeAutospacing="1" w:after="100" w:afterAutospacing="1" w:line="240" w:lineRule="auto"/>
                        <w:rPr>
                          <w:rFonts w:ascii="Arial" w:hAnsi="Arial" w:cs="Arial"/>
                        </w:rPr>
                      </w:pPr>
                      <w:proofErr w:type="gramStart"/>
                      <w:r>
                        <w:rPr>
                          <w:rFonts w:ascii="Arial" w:hAnsi="Arial" w:cs="Arial"/>
                        </w:rPr>
                        <w:t>les</w:t>
                      </w:r>
                      <w:proofErr w:type="gramEnd"/>
                      <w:r>
                        <w:rPr>
                          <w:rFonts w:ascii="Arial" w:hAnsi="Arial" w:cs="Arial"/>
                        </w:rPr>
                        <w:t xml:space="preserve"> dates et horaires (début et fin) ;</w:t>
                      </w:r>
                    </w:p>
                    <w:p w:rsidR="003D1AD6" w:rsidRDefault="003D1AD6" w:rsidP="003D1AD6">
                      <w:pPr>
                        <w:pStyle w:val="NormalWeb"/>
                        <w:numPr>
                          <w:ilvl w:val="0"/>
                          <w:numId w:val="1"/>
                        </w:numPr>
                      </w:pPr>
                      <w:proofErr w:type="gramStart"/>
                      <w:r>
                        <w:t>l'objet</w:t>
                      </w:r>
                      <w:proofErr w:type="gramEnd"/>
                      <w:r>
                        <w:t xml:space="preserve"> de la demande ;</w:t>
                      </w:r>
                    </w:p>
                    <w:p w:rsidR="003D1AD6" w:rsidRDefault="003D1AD6" w:rsidP="003D1AD6">
                      <w:pPr>
                        <w:numPr>
                          <w:ilvl w:val="0"/>
                          <w:numId w:val="1"/>
                        </w:numPr>
                        <w:spacing w:before="100" w:beforeAutospacing="1" w:after="100" w:afterAutospacing="1" w:line="240" w:lineRule="auto"/>
                        <w:rPr>
                          <w:rFonts w:ascii="Arial" w:hAnsi="Arial" w:cs="Arial"/>
                        </w:rPr>
                      </w:pPr>
                      <w:proofErr w:type="gramStart"/>
                      <w:r>
                        <w:rPr>
                          <w:rFonts w:ascii="Arial" w:hAnsi="Arial" w:cs="Arial"/>
                        </w:rPr>
                        <w:t>le</w:t>
                      </w:r>
                      <w:proofErr w:type="gramEnd"/>
                      <w:r>
                        <w:rPr>
                          <w:rFonts w:ascii="Arial" w:hAnsi="Arial" w:cs="Arial"/>
                        </w:rPr>
                        <w:t xml:space="preserve"> nombre de personnes concernées ;</w:t>
                      </w:r>
                    </w:p>
                    <w:p w:rsidR="003D1AD6" w:rsidRDefault="003D1AD6" w:rsidP="003D1AD6">
                      <w:pPr>
                        <w:numPr>
                          <w:ilvl w:val="0"/>
                          <w:numId w:val="1"/>
                        </w:numPr>
                        <w:spacing w:before="100" w:beforeAutospacing="1" w:after="100" w:afterAutospacing="1" w:line="240" w:lineRule="auto"/>
                        <w:rPr>
                          <w:rFonts w:ascii="Arial" w:hAnsi="Arial" w:cs="Arial"/>
                        </w:rPr>
                      </w:pPr>
                      <w:proofErr w:type="gramStart"/>
                      <w:r>
                        <w:rPr>
                          <w:rFonts w:ascii="Arial" w:hAnsi="Arial" w:cs="Arial"/>
                        </w:rPr>
                        <w:t>le</w:t>
                      </w:r>
                      <w:proofErr w:type="gramEnd"/>
                      <w:r>
                        <w:rPr>
                          <w:rFonts w:ascii="Arial" w:hAnsi="Arial" w:cs="Arial"/>
                        </w:rPr>
                        <w:t xml:space="preserve"> nom du responsable ;</w:t>
                      </w:r>
                    </w:p>
                    <w:p w:rsidR="003D1AD6" w:rsidRDefault="003D1AD6" w:rsidP="003D1AD6">
                      <w:pPr>
                        <w:numPr>
                          <w:ilvl w:val="0"/>
                          <w:numId w:val="1"/>
                        </w:numPr>
                        <w:spacing w:before="100" w:beforeAutospacing="1" w:after="100" w:afterAutospacing="1" w:line="240" w:lineRule="auto"/>
                        <w:rPr>
                          <w:rFonts w:ascii="Arial" w:hAnsi="Arial" w:cs="Arial"/>
                        </w:rPr>
                      </w:pPr>
                      <w:proofErr w:type="gramStart"/>
                      <w:r>
                        <w:rPr>
                          <w:rFonts w:ascii="Arial" w:hAnsi="Arial" w:cs="Arial"/>
                        </w:rPr>
                        <w:t>le</w:t>
                      </w:r>
                      <w:proofErr w:type="gramEnd"/>
                      <w:r>
                        <w:rPr>
                          <w:rFonts w:ascii="Arial" w:hAnsi="Arial" w:cs="Arial"/>
                        </w:rPr>
                        <w:t xml:space="preserve"> matériel nécessaire (cf. matériel disponible).</w:t>
                      </w:r>
                    </w:p>
                    <w:p w:rsidR="003D1AD6" w:rsidRDefault="003D1AD6" w:rsidP="003D1AD6">
                      <w:pPr>
                        <w:pStyle w:val="NormalWeb"/>
                        <w:jc w:val="both"/>
                      </w:pPr>
                      <w:r>
                        <w:t xml:space="preserve">Un message de confirmation sera alors envoyé par Mme </w:t>
                      </w:r>
                      <w:proofErr w:type="spellStart"/>
                      <w:r>
                        <w:t>Beytet</w:t>
                      </w:r>
                      <w:proofErr w:type="spellEnd"/>
                      <w:r>
                        <w:t>.</w:t>
                      </w:r>
                    </w:p>
                    <w:p w:rsidR="003D1AD6" w:rsidRDefault="003D1AD6" w:rsidP="003D1AD6">
                      <w:pPr>
                        <w:pStyle w:val="NormalWeb"/>
                        <w:jc w:val="both"/>
                      </w:pPr>
                      <w:r>
                        <w:t>Si la demande concerne d'autres motifs que ceux mentionnés dans les principes énoncés précédemment ou provient d'une personne ne faisant pas partie de la MSHS Sud-Est, elle sera d'abord examinée par la direction.</w:t>
                      </w:r>
                    </w:p>
                    <w:p w:rsidR="003D1AD6" w:rsidRDefault="003D1AD6" w:rsidP="003D1AD6"/>
                  </w:txbxContent>
                </v:textbox>
                <w10:anchorlock/>
              </v:roundrect>
            </w:pict>
          </mc:Fallback>
        </mc:AlternateContent>
      </w:r>
    </w:p>
    <w:p w:rsidR="009A038C" w:rsidRDefault="00D05474" w:rsidP="00D05474">
      <w:pPr>
        <w:jc w:val="both"/>
        <w:rPr>
          <w:sz w:val="28"/>
          <w:szCs w:val="28"/>
        </w:rPr>
      </w:pPr>
      <w:r w:rsidRPr="00D05474">
        <w:rPr>
          <w:sz w:val="28"/>
          <w:szCs w:val="28"/>
        </w:rPr>
        <w:t>En vue d</w:t>
      </w:r>
      <w:r w:rsidR="00F42ED8">
        <w:rPr>
          <w:sz w:val="28"/>
          <w:szCs w:val="28"/>
        </w:rPr>
        <w:t xml:space="preserve">e compléter </w:t>
      </w:r>
      <w:r w:rsidRPr="00D05474">
        <w:rPr>
          <w:sz w:val="28"/>
          <w:szCs w:val="28"/>
        </w:rPr>
        <w:t>leur programmation scientifique</w:t>
      </w:r>
      <w:r w:rsidR="005E1F5D">
        <w:rPr>
          <w:sz w:val="28"/>
          <w:szCs w:val="28"/>
        </w:rPr>
        <w:t xml:space="preserve"> </w:t>
      </w:r>
      <w:r w:rsidR="001623FF">
        <w:rPr>
          <w:sz w:val="28"/>
          <w:szCs w:val="28"/>
        </w:rPr>
        <w:t xml:space="preserve">pour la fin de l’année </w:t>
      </w:r>
      <w:r w:rsidR="005E1F5D">
        <w:rPr>
          <w:sz w:val="28"/>
          <w:szCs w:val="28"/>
        </w:rPr>
        <w:t>2021</w:t>
      </w:r>
      <w:r w:rsidRPr="00D05474">
        <w:rPr>
          <w:sz w:val="28"/>
          <w:szCs w:val="28"/>
        </w:rPr>
        <w:t xml:space="preserve">, </w:t>
      </w:r>
      <w:r w:rsidR="005E1F5D">
        <w:rPr>
          <w:sz w:val="28"/>
          <w:szCs w:val="28"/>
        </w:rPr>
        <w:t>l</w:t>
      </w:r>
      <w:r w:rsidR="005E1F5D" w:rsidRPr="00D05474">
        <w:rPr>
          <w:sz w:val="28"/>
          <w:szCs w:val="28"/>
        </w:rPr>
        <w:t xml:space="preserve">es cinq Axes de recherche de la MSHS Sud-Est </w:t>
      </w:r>
      <w:r w:rsidRPr="00D05474">
        <w:rPr>
          <w:sz w:val="28"/>
          <w:szCs w:val="28"/>
        </w:rPr>
        <w:t xml:space="preserve">vous invitent à soumettre </w:t>
      </w:r>
      <w:r w:rsidR="00044468">
        <w:rPr>
          <w:sz w:val="28"/>
          <w:szCs w:val="28"/>
        </w:rPr>
        <w:t>vos propositions</w:t>
      </w:r>
      <w:r w:rsidR="005E1F5D">
        <w:rPr>
          <w:sz w:val="28"/>
          <w:szCs w:val="28"/>
        </w:rPr>
        <w:t xml:space="preserve"> </w:t>
      </w:r>
      <w:r w:rsidR="005E1F5D" w:rsidRPr="009B199F">
        <w:rPr>
          <w:b/>
          <w:color w:val="FF0000"/>
          <w:sz w:val="28"/>
          <w:szCs w:val="28"/>
        </w:rPr>
        <w:t xml:space="preserve">avant le </w:t>
      </w:r>
      <w:r w:rsidR="001623FF">
        <w:rPr>
          <w:b/>
          <w:color w:val="FF0000"/>
          <w:sz w:val="28"/>
          <w:szCs w:val="28"/>
        </w:rPr>
        <w:t xml:space="preserve">20 septembre </w:t>
      </w:r>
      <w:r w:rsidR="005E1F5D" w:rsidRPr="009B199F">
        <w:rPr>
          <w:b/>
          <w:color w:val="FF0000"/>
          <w:sz w:val="28"/>
          <w:szCs w:val="28"/>
        </w:rPr>
        <w:t>2021</w:t>
      </w:r>
      <w:r w:rsidRPr="00D05474">
        <w:rPr>
          <w:sz w:val="28"/>
          <w:szCs w:val="28"/>
        </w:rPr>
        <w:t xml:space="preserve">. </w:t>
      </w:r>
    </w:p>
    <w:p w:rsidR="00890E65" w:rsidRDefault="00C6585F" w:rsidP="00D05474">
      <w:pPr>
        <w:jc w:val="both"/>
        <w:rPr>
          <w:sz w:val="28"/>
          <w:szCs w:val="28"/>
        </w:rPr>
      </w:pPr>
      <w:r>
        <w:rPr>
          <w:sz w:val="28"/>
          <w:szCs w:val="28"/>
        </w:rPr>
        <w:t>Cet appel vise à dévelo</w:t>
      </w:r>
      <w:r w:rsidR="00F42ED8">
        <w:rPr>
          <w:sz w:val="28"/>
          <w:szCs w:val="28"/>
        </w:rPr>
        <w:t xml:space="preserve">pper et au besoin de financer les projets </w:t>
      </w:r>
      <w:r>
        <w:rPr>
          <w:sz w:val="28"/>
          <w:szCs w:val="28"/>
        </w:rPr>
        <w:t>interdisciplinaires de la MSH</w:t>
      </w:r>
      <w:r w:rsidR="009117CA">
        <w:rPr>
          <w:sz w:val="28"/>
          <w:szCs w:val="28"/>
        </w:rPr>
        <w:t>S Sud-Est. Les réponses peuvent concerner la continuation d’actions en cours ou le soutien à des projets émergents, notamment en lien avec les structures partenaires de la MSHS Sud-Est (Académies de l’IDEX, EUR, Instituts, etc.)</w:t>
      </w:r>
      <w:r w:rsidR="00890E65">
        <w:rPr>
          <w:sz w:val="28"/>
          <w:szCs w:val="28"/>
        </w:rPr>
        <w:t>.</w:t>
      </w:r>
      <w:r w:rsidR="001C2F1C">
        <w:rPr>
          <w:sz w:val="28"/>
          <w:szCs w:val="28"/>
        </w:rPr>
        <w:t xml:space="preserve"> Seules les dépenses de fonctionnement sont éligibles ; </w:t>
      </w:r>
      <w:r w:rsidR="001C2F1C" w:rsidRPr="001C2F1C">
        <w:rPr>
          <w:sz w:val="28"/>
          <w:szCs w:val="28"/>
        </w:rPr>
        <w:t>ces dépenses devront être réalisées avant le 31 décembre 2021.</w:t>
      </w:r>
    </w:p>
    <w:p w:rsidR="00C6585F" w:rsidRDefault="00C6585F" w:rsidP="00D05474">
      <w:pPr>
        <w:jc w:val="both"/>
        <w:rPr>
          <w:sz w:val="28"/>
          <w:szCs w:val="28"/>
        </w:rPr>
      </w:pPr>
      <w:r>
        <w:rPr>
          <w:sz w:val="28"/>
          <w:szCs w:val="28"/>
        </w:rPr>
        <w:t>Dotation de l’appel à proposition : 4000 €.</w:t>
      </w:r>
      <w:r w:rsidR="00890E65">
        <w:rPr>
          <w:sz w:val="28"/>
          <w:szCs w:val="28"/>
        </w:rPr>
        <w:t xml:space="preserve"> </w:t>
      </w:r>
    </w:p>
    <w:p w:rsidR="00D05474" w:rsidRPr="009A038C" w:rsidRDefault="00D05474" w:rsidP="00D05474">
      <w:pPr>
        <w:rPr>
          <w:sz w:val="32"/>
          <w:szCs w:val="32"/>
        </w:rPr>
      </w:pPr>
      <w:r w:rsidRPr="009A038C">
        <w:rPr>
          <w:b/>
          <w:bCs/>
          <w:sz w:val="32"/>
          <w:szCs w:val="32"/>
        </w:rPr>
        <w:t>Principes de fonctionnement</w:t>
      </w:r>
      <w:r w:rsidR="009A038C">
        <w:rPr>
          <w:sz w:val="32"/>
          <w:szCs w:val="32"/>
        </w:rPr>
        <w:t xml:space="preserve"> </w:t>
      </w:r>
      <w:bookmarkStart w:id="0" w:name="_GoBack"/>
      <w:bookmarkEnd w:id="0"/>
    </w:p>
    <w:p w:rsidR="00D05474" w:rsidRPr="00D05474" w:rsidRDefault="00D05474" w:rsidP="009A038C">
      <w:pPr>
        <w:numPr>
          <w:ilvl w:val="0"/>
          <w:numId w:val="2"/>
        </w:numPr>
        <w:autoSpaceDE w:val="0"/>
        <w:autoSpaceDN w:val="0"/>
        <w:spacing w:before="240" w:after="0" w:line="240" w:lineRule="auto"/>
        <w:ind w:left="425" w:hanging="357"/>
        <w:jc w:val="both"/>
        <w:rPr>
          <w:rFonts w:eastAsia="Times New Roman"/>
          <w:sz w:val="28"/>
          <w:szCs w:val="28"/>
        </w:rPr>
      </w:pPr>
      <w:r w:rsidRPr="00D05474">
        <w:rPr>
          <w:rFonts w:eastAsia="Times New Roman"/>
          <w:b/>
          <w:bCs/>
          <w:sz w:val="28"/>
          <w:szCs w:val="28"/>
        </w:rPr>
        <w:t>Les Axes sont le lieu exclusif des activités de recherche de la MSHS Sud-Est</w:t>
      </w:r>
      <w:r w:rsidRPr="00D05474">
        <w:rPr>
          <w:rFonts w:eastAsia="Times New Roman"/>
          <w:sz w:val="28"/>
          <w:szCs w:val="28"/>
        </w:rPr>
        <w:t xml:space="preserve"> </w:t>
      </w:r>
    </w:p>
    <w:p w:rsidR="00D05474" w:rsidRDefault="00D05474" w:rsidP="00D05474">
      <w:pPr>
        <w:autoSpaceDE w:val="0"/>
        <w:autoSpaceDN w:val="0"/>
        <w:ind w:left="720"/>
        <w:jc w:val="both"/>
        <w:rPr>
          <w:sz w:val="28"/>
          <w:szCs w:val="28"/>
        </w:rPr>
      </w:pPr>
      <w:r w:rsidRPr="00D05474">
        <w:rPr>
          <w:sz w:val="28"/>
          <w:szCs w:val="28"/>
        </w:rPr>
        <w:t>Ils répondent à la mission des MSH de jouer "un rôle central dans l’évolution du secteur SHS des sites et dans le développement de la pluri et de l’interdisciplinarité" (Charte des MSH)</w:t>
      </w:r>
    </w:p>
    <w:p w:rsidR="00D05474" w:rsidRPr="00D05474" w:rsidRDefault="00D05474" w:rsidP="009A038C">
      <w:pPr>
        <w:numPr>
          <w:ilvl w:val="0"/>
          <w:numId w:val="2"/>
        </w:numPr>
        <w:autoSpaceDE w:val="0"/>
        <w:autoSpaceDN w:val="0"/>
        <w:spacing w:before="240" w:after="0" w:line="240" w:lineRule="auto"/>
        <w:ind w:left="425" w:hanging="357"/>
        <w:jc w:val="both"/>
        <w:rPr>
          <w:rFonts w:eastAsia="Times New Roman"/>
          <w:b/>
          <w:bCs/>
          <w:sz w:val="28"/>
          <w:szCs w:val="28"/>
        </w:rPr>
      </w:pPr>
      <w:r w:rsidRPr="00D05474">
        <w:rPr>
          <w:rFonts w:eastAsia="Times New Roman"/>
          <w:b/>
          <w:bCs/>
          <w:sz w:val="28"/>
          <w:szCs w:val="28"/>
        </w:rPr>
        <w:t>Quelle est leur valeur ajoutée ?</w:t>
      </w:r>
    </w:p>
    <w:p w:rsidR="00D05474" w:rsidRPr="00D05474" w:rsidRDefault="00D05474" w:rsidP="00D05474">
      <w:pPr>
        <w:numPr>
          <w:ilvl w:val="0"/>
          <w:numId w:val="3"/>
        </w:numPr>
        <w:autoSpaceDE w:val="0"/>
        <w:autoSpaceDN w:val="0"/>
        <w:spacing w:after="0" w:line="240" w:lineRule="auto"/>
        <w:jc w:val="both"/>
        <w:rPr>
          <w:sz w:val="28"/>
          <w:szCs w:val="28"/>
        </w:rPr>
      </w:pPr>
      <w:r w:rsidRPr="00D05474">
        <w:rPr>
          <w:sz w:val="28"/>
          <w:szCs w:val="28"/>
        </w:rPr>
        <w:t>Les recherches des Axes sont celles qui ne pourraient pas se faire dans un seul laboratoire</w:t>
      </w:r>
    </w:p>
    <w:p w:rsidR="00D05474" w:rsidRPr="00D05474" w:rsidRDefault="00D05474" w:rsidP="00D05474">
      <w:pPr>
        <w:numPr>
          <w:ilvl w:val="0"/>
          <w:numId w:val="3"/>
        </w:numPr>
        <w:autoSpaceDE w:val="0"/>
        <w:autoSpaceDN w:val="0"/>
        <w:spacing w:after="0" w:line="240" w:lineRule="auto"/>
        <w:jc w:val="both"/>
        <w:rPr>
          <w:sz w:val="28"/>
          <w:szCs w:val="28"/>
        </w:rPr>
      </w:pPr>
      <w:r w:rsidRPr="00D05474">
        <w:rPr>
          <w:sz w:val="28"/>
          <w:szCs w:val="28"/>
        </w:rPr>
        <w:t xml:space="preserve">Les axes favorisent les recherches interdisciplinaires et inter-laboratoires </w:t>
      </w:r>
    </w:p>
    <w:p w:rsidR="00D05474" w:rsidRPr="00D05474" w:rsidRDefault="00D05474" w:rsidP="00D05474">
      <w:pPr>
        <w:numPr>
          <w:ilvl w:val="0"/>
          <w:numId w:val="3"/>
        </w:numPr>
        <w:autoSpaceDE w:val="0"/>
        <w:autoSpaceDN w:val="0"/>
        <w:spacing w:after="0" w:line="240" w:lineRule="auto"/>
        <w:jc w:val="both"/>
        <w:rPr>
          <w:sz w:val="28"/>
          <w:szCs w:val="28"/>
        </w:rPr>
      </w:pPr>
      <w:r w:rsidRPr="00D05474">
        <w:rPr>
          <w:sz w:val="28"/>
          <w:szCs w:val="28"/>
          <w:lang w:val="fr-CH"/>
        </w:rPr>
        <w:t xml:space="preserve">Le axes sont un lieu de discussion, de brainstorming (ex : séminaires internes) </w:t>
      </w:r>
    </w:p>
    <w:p w:rsidR="00D05474" w:rsidRPr="00D05474" w:rsidRDefault="00D05474" w:rsidP="009A038C">
      <w:pPr>
        <w:numPr>
          <w:ilvl w:val="0"/>
          <w:numId w:val="2"/>
        </w:numPr>
        <w:autoSpaceDE w:val="0"/>
        <w:autoSpaceDN w:val="0"/>
        <w:spacing w:before="240" w:after="0" w:line="240" w:lineRule="auto"/>
        <w:ind w:left="425" w:hanging="357"/>
        <w:jc w:val="both"/>
        <w:rPr>
          <w:rFonts w:eastAsia="Times New Roman"/>
          <w:b/>
          <w:bCs/>
          <w:sz w:val="28"/>
          <w:szCs w:val="28"/>
        </w:rPr>
      </w:pPr>
      <w:r w:rsidRPr="00D05474">
        <w:rPr>
          <w:rFonts w:eastAsia="Times New Roman"/>
          <w:b/>
          <w:bCs/>
          <w:sz w:val="28"/>
          <w:szCs w:val="28"/>
        </w:rPr>
        <w:t>Pour qui ?</w:t>
      </w:r>
    </w:p>
    <w:p w:rsidR="00D05474" w:rsidRPr="00D05474" w:rsidRDefault="00D05474" w:rsidP="00D05474">
      <w:pPr>
        <w:numPr>
          <w:ilvl w:val="0"/>
          <w:numId w:val="4"/>
        </w:numPr>
        <w:autoSpaceDE w:val="0"/>
        <w:autoSpaceDN w:val="0"/>
        <w:spacing w:after="0" w:line="240" w:lineRule="auto"/>
        <w:jc w:val="both"/>
        <w:rPr>
          <w:sz w:val="28"/>
          <w:szCs w:val="28"/>
        </w:rPr>
      </w:pPr>
      <w:r w:rsidRPr="00D05474">
        <w:rPr>
          <w:sz w:val="28"/>
          <w:szCs w:val="28"/>
        </w:rPr>
        <w:t xml:space="preserve">Les Axes sont ouverts à tous les chercheurs et doctorants des laboratoires de la MSHS Sud-Est </w:t>
      </w:r>
    </w:p>
    <w:p w:rsidR="009A038C" w:rsidRDefault="00D05474" w:rsidP="00D05474">
      <w:pPr>
        <w:numPr>
          <w:ilvl w:val="0"/>
          <w:numId w:val="4"/>
        </w:numPr>
        <w:autoSpaceDE w:val="0"/>
        <w:autoSpaceDN w:val="0"/>
        <w:spacing w:after="0" w:line="240" w:lineRule="auto"/>
        <w:jc w:val="both"/>
        <w:rPr>
          <w:sz w:val="28"/>
          <w:szCs w:val="28"/>
        </w:rPr>
        <w:sectPr w:rsidR="009A038C" w:rsidSect="00BA5B94">
          <w:footerReference w:type="default" r:id="rId14"/>
          <w:pgSz w:w="11906" w:h="16838"/>
          <w:pgMar w:top="1134" w:right="1418" w:bottom="1134" w:left="1418" w:header="709" w:footer="709" w:gutter="0"/>
          <w:cols w:space="708"/>
          <w:docGrid w:linePitch="360"/>
        </w:sectPr>
      </w:pPr>
      <w:r w:rsidRPr="00D05474">
        <w:rPr>
          <w:sz w:val="28"/>
          <w:szCs w:val="28"/>
        </w:rPr>
        <w:t>Les projets interdisciplinaires peuvent associer, en plus des membres de la MSHS Sud-Est, d’autres partenaires de l'Université Côte d'Azur ou d'ailleurs</w:t>
      </w:r>
    </w:p>
    <w:p w:rsidR="00D05474" w:rsidRPr="00D05474" w:rsidRDefault="005E1F5D" w:rsidP="009A038C">
      <w:pPr>
        <w:numPr>
          <w:ilvl w:val="0"/>
          <w:numId w:val="2"/>
        </w:numPr>
        <w:autoSpaceDE w:val="0"/>
        <w:autoSpaceDN w:val="0"/>
        <w:spacing w:before="240" w:after="0" w:line="240" w:lineRule="auto"/>
        <w:ind w:left="425" w:hanging="357"/>
        <w:jc w:val="both"/>
        <w:rPr>
          <w:rFonts w:eastAsia="Times New Roman"/>
          <w:b/>
          <w:bCs/>
          <w:sz w:val="28"/>
          <w:szCs w:val="28"/>
        </w:rPr>
      </w:pPr>
      <w:r>
        <w:rPr>
          <w:rFonts w:eastAsia="Times New Roman"/>
          <w:b/>
          <w:bCs/>
          <w:sz w:val="28"/>
          <w:szCs w:val="28"/>
        </w:rPr>
        <w:lastRenderedPageBreak/>
        <w:t>Comment participer ?</w:t>
      </w:r>
    </w:p>
    <w:p w:rsidR="00D05474" w:rsidRPr="00D05474" w:rsidRDefault="00D05474" w:rsidP="003661A7">
      <w:pPr>
        <w:numPr>
          <w:ilvl w:val="0"/>
          <w:numId w:val="4"/>
        </w:numPr>
        <w:autoSpaceDE w:val="0"/>
        <w:autoSpaceDN w:val="0"/>
        <w:spacing w:after="0" w:line="240" w:lineRule="auto"/>
        <w:jc w:val="both"/>
        <w:rPr>
          <w:sz w:val="28"/>
          <w:szCs w:val="28"/>
        </w:rPr>
      </w:pPr>
      <w:r w:rsidRPr="00D05474">
        <w:rPr>
          <w:sz w:val="28"/>
          <w:szCs w:val="28"/>
        </w:rPr>
        <w:t xml:space="preserve">En assistant aux manifestations et réunions des Axes. Vous pouvez vous abonner à la liste de diffusion de la MSHS en écrivant à : </w:t>
      </w:r>
      <w:hyperlink r:id="rId15" w:history="1">
        <w:r w:rsidRPr="00424F82">
          <w:rPr>
            <w:rStyle w:val="Lienhypertexte"/>
            <w:sz w:val="28"/>
            <w:szCs w:val="28"/>
            <w:u w:val="none"/>
          </w:rPr>
          <w:t>Sylvie.Grenard@univ-cotedazur.fr</w:t>
        </w:r>
      </w:hyperlink>
    </w:p>
    <w:p w:rsidR="00D05474" w:rsidRPr="00D05474" w:rsidRDefault="00D05474" w:rsidP="00D05474">
      <w:pPr>
        <w:numPr>
          <w:ilvl w:val="0"/>
          <w:numId w:val="4"/>
        </w:numPr>
        <w:autoSpaceDE w:val="0"/>
        <w:autoSpaceDN w:val="0"/>
        <w:spacing w:after="0" w:line="240" w:lineRule="auto"/>
        <w:jc w:val="both"/>
        <w:rPr>
          <w:sz w:val="28"/>
          <w:szCs w:val="28"/>
        </w:rPr>
      </w:pPr>
      <w:r w:rsidRPr="00D05474">
        <w:rPr>
          <w:sz w:val="28"/>
          <w:szCs w:val="28"/>
        </w:rPr>
        <w:t>En sollicitant des collaborations</w:t>
      </w:r>
      <w:r w:rsidRPr="00D05474">
        <w:rPr>
          <w:color w:val="1F497D"/>
          <w:sz w:val="28"/>
          <w:szCs w:val="28"/>
        </w:rPr>
        <w:t xml:space="preserve"> </w:t>
      </w:r>
      <w:r w:rsidRPr="00D05474">
        <w:rPr>
          <w:sz w:val="28"/>
          <w:szCs w:val="28"/>
        </w:rPr>
        <w:t>avec d’autres disciplines, en venant par exemple présenter vos travaux dans un Axe</w:t>
      </w:r>
    </w:p>
    <w:p w:rsidR="00D05474" w:rsidRPr="00D05474" w:rsidRDefault="00D05474" w:rsidP="00D05474">
      <w:pPr>
        <w:numPr>
          <w:ilvl w:val="0"/>
          <w:numId w:val="4"/>
        </w:numPr>
        <w:autoSpaceDE w:val="0"/>
        <w:autoSpaceDN w:val="0"/>
        <w:spacing w:after="0" w:line="240" w:lineRule="auto"/>
        <w:jc w:val="both"/>
        <w:rPr>
          <w:sz w:val="28"/>
          <w:szCs w:val="28"/>
        </w:rPr>
      </w:pPr>
      <w:r w:rsidRPr="00D05474">
        <w:rPr>
          <w:sz w:val="28"/>
          <w:szCs w:val="28"/>
        </w:rPr>
        <w:t xml:space="preserve">En proposant un projet contenant </w:t>
      </w:r>
      <w:r w:rsidR="00CD1490">
        <w:rPr>
          <w:sz w:val="28"/>
          <w:szCs w:val="28"/>
        </w:rPr>
        <w:t xml:space="preserve">ou recherchant </w:t>
      </w:r>
      <w:r w:rsidRPr="00D05474">
        <w:rPr>
          <w:sz w:val="28"/>
          <w:szCs w:val="28"/>
        </w:rPr>
        <w:t xml:space="preserve">une </w:t>
      </w:r>
      <w:r w:rsidR="00CD1490">
        <w:rPr>
          <w:sz w:val="28"/>
          <w:szCs w:val="28"/>
        </w:rPr>
        <w:t>collaboration i</w:t>
      </w:r>
      <w:r w:rsidRPr="00D05474">
        <w:rPr>
          <w:sz w:val="28"/>
          <w:szCs w:val="28"/>
        </w:rPr>
        <w:t>nterdisciplinaire</w:t>
      </w:r>
    </w:p>
    <w:p w:rsidR="009A038C" w:rsidRPr="009A038C" w:rsidRDefault="00D05474" w:rsidP="009A038C">
      <w:pPr>
        <w:numPr>
          <w:ilvl w:val="0"/>
          <w:numId w:val="4"/>
        </w:numPr>
        <w:autoSpaceDE w:val="0"/>
        <w:autoSpaceDN w:val="0"/>
        <w:spacing w:after="0" w:line="240" w:lineRule="auto"/>
        <w:jc w:val="both"/>
        <w:rPr>
          <w:sz w:val="28"/>
          <w:szCs w:val="28"/>
        </w:rPr>
      </w:pPr>
      <w:r w:rsidRPr="009A038C">
        <w:rPr>
          <w:sz w:val="28"/>
          <w:szCs w:val="28"/>
        </w:rPr>
        <w:t xml:space="preserve">Le principe est celui de </w:t>
      </w:r>
      <w:proofErr w:type="gramStart"/>
      <w:r w:rsidRPr="009A038C">
        <w:rPr>
          <w:sz w:val="28"/>
          <w:szCs w:val="28"/>
        </w:rPr>
        <w:t>l' «</w:t>
      </w:r>
      <w:proofErr w:type="gramEnd"/>
      <w:r w:rsidRPr="009A038C">
        <w:rPr>
          <w:sz w:val="28"/>
          <w:szCs w:val="28"/>
        </w:rPr>
        <w:t> engagement intellectuel avant financement »</w:t>
      </w:r>
    </w:p>
    <w:p w:rsidR="00D05474" w:rsidRPr="00D05474" w:rsidRDefault="00D05474" w:rsidP="009A038C">
      <w:pPr>
        <w:numPr>
          <w:ilvl w:val="0"/>
          <w:numId w:val="2"/>
        </w:numPr>
        <w:autoSpaceDE w:val="0"/>
        <w:autoSpaceDN w:val="0"/>
        <w:spacing w:before="240" w:after="0" w:line="240" w:lineRule="auto"/>
        <w:ind w:left="425" w:hanging="357"/>
        <w:jc w:val="both"/>
        <w:rPr>
          <w:rFonts w:eastAsia="Times New Roman"/>
          <w:b/>
          <w:bCs/>
          <w:sz w:val="28"/>
          <w:szCs w:val="28"/>
        </w:rPr>
      </w:pPr>
      <w:r w:rsidRPr="00D05474">
        <w:rPr>
          <w:rFonts w:eastAsia="Times New Roman"/>
          <w:b/>
          <w:bCs/>
          <w:sz w:val="28"/>
          <w:szCs w:val="28"/>
        </w:rPr>
        <w:t xml:space="preserve">Sur quelles thématiques ? </w:t>
      </w:r>
    </w:p>
    <w:p w:rsidR="00D05474" w:rsidRPr="00D05474" w:rsidRDefault="00D05474" w:rsidP="009A038C">
      <w:pPr>
        <w:numPr>
          <w:ilvl w:val="0"/>
          <w:numId w:val="4"/>
        </w:numPr>
        <w:autoSpaceDE w:val="0"/>
        <w:autoSpaceDN w:val="0"/>
        <w:spacing w:after="0" w:line="240" w:lineRule="auto"/>
        <w:jc w:val="both"/>
        <w:rPr>
          <w:sz w:val="28"/>
          <w:szCs w:val="28"/>
        </w:rPr>
      </w:pPr>
      <w:r w:rsidRPr="00D05474">
        <w:rPr>
          <w:sz w:val="28"/>
          <w:szCs w:val="28"/>
        </w:rPr>
        <w:t>Les thématiques des Axes sont définies dans le contrat quinquennal de la MSHS Sud-Est (cf. résumés ci-dessous)</w:t>
      </w:r>
    </w:p>
    <w:p w:rsidR="00D05474" w:rsidRPr="00D05474" w:rsidRDefault="00D05474" w:rsidP="009A038C">
      <w:pPr>
        <w:numPr>
          <w:ilvl w:val="0"/>
          <w:numId w:val="4"/>
        </w:numPr>
        <w:autoSpaceDE w:val="0"/>
        <w:autoSpaceDN w:val="0"/>
        <w:spacing w:after="0" w:line="240" w:lineRule="auto"/>
        <w:jc w:val="both"/>
        <w:rPr>
          <w:sz w:val="28"/>
          <w:szCs w:val="28"/>
        </w:rPr>
      </w:pPr>
      <w:r w:rsidRPr="00D05474">
        <w:rPr>
          <w:sz w:val="28"/>
          <w:szCs w:val="28"/>
        </w:rPr>
        <w:t>Une attention particulière est portée à l'évolution des thématiques (et à l'émergence de nouvelles) en lien avec les forces vives des laboratoires de la MSHS Sud-Est et les autres structures d'UCA, dont l'Académie 5 de l'IDEX, mais aussi les EUR, Instituts, autres Académies, etc.</w:t>
      </w:r>
    </w:p>
    <w:p w:rsidR="00D05474" w:rsidRPr="00D05474" w:rsidRDefault="00D05474" w:rsidP="009A038C">
      <w:pPr>
        <w:numPr>
          <w:ilvl w:val="0"/>
          <w:numId w:val="2"/>
        </w:numPr>
        <w:autoSpaceDE w:val="0"/>
        <w:autoSpaceDN w:val="0"/>
        <w:spacing w:before="240" w:after="0" w:line="240" w:lineRule="auto"/>
        <w:ind w:left="425" w:hanging="357"/>
        <w:jc w:val="both"/>
        <w:rPr>
          <w:rFonts w:eastAsia="Times New Roman"/>
          <w:b/>
          <w:bCs/>
          <w:sz w:val="28"/>
          <w:szCs w:val="28"/>
        </w:rPr>
      </w:pPr>
      <w:r w:rsidRPr="00D05474">
        <w:rPr>
          <w:rFonts w:eastAsia="Times New Roman"/>
          <w:b/>
          <w:bCs/>
          <w:sz w:val="28"/>
          <w:szCs w:val="28"/>
        </w:rPr>
        <w:t xml:space="preserve">Calendrier </w:t>
      </w:r>
    </w:p>
    <w:p w:rsidR="00D05474" w:rsidRPr="00D05474" w:rsidRDefault="00D05474" w:rsidP="009A038C">
      <w:pPr>
        <w:numPr>
          <w:ilvl w:val="0"/>
          <w:numId w:val="4"/>
        </w:numPr>
        <w:autoSpaceDE w:val="0"/>
        <w:autoSpaceDN w:val="0"/>
        <w:spacing w:after="0" w:line="240" w:lineRule="auto"/>
        <w:jc w:val="both"/>
        <w:rPr>
          <w:sz w:val="28"/>
          <w:szCs w:val="28"/>
        </w:rPr>
      </w:pPr>
      <w:r w:rsidRPr="00D05474">
        <w:rPr>
          <w:sz w:val="28"/>
          <w:szCs w:val="28"/>
        </w:rPr>
        <w:t xml:space="preserve">Les Axes s'efforcent d'étaler leurs activités sur l'ensemble de l'année civile </w:t>
      </w:r>
    </w:p>
    <w:p w:rsidR="00D05474" w:rsidRPr="00D05474" w:rsidRDefault="00D05474" w:rsidP="009A038C">
      <w:pPr>
        <w:numPr>
          <w:ilvl w:val="0"/>
          <w:numId w:val="4"/>
        </w:numPr>
        <w:autoSpaceDE w:val="0"/>
        <w:autoSpaceDN w:val="0"/>
        <w:spacing w:after="0" w:line="240" w:lineRule="auto"/>
        <w:jc w:val="both"/>
        <w:rPr>
          <w:sz w:val="28"/>
          <w:szCs w:val="28"/>
        </w:rPr>
      </w:pPr>
      <w:r w:rsidRPr="00D05474">
        <w:rPr>
          <w:sz w:val="28"/>
          <w:szCs w:val="28"/>
        </w:rPr>
        <w:t xml:space="preserve">Une programmation </w:t>
      </w:r>
      <w:r w:rsidR="009D1B99">
        <w:rPr>
          <w:sz w:val="28"/>
          <w:szCs w:val="28"/>
        </w:rPr>
        <w:t>est</w:t>
      </w:r>
      <w:r w:rsidR="009117CA">
        <w:rPr>
          <w:sz w:val="28"/>
          <w:szCs w:val="28"/>
        </w:rPr>
        <w:t xml:space="preserve"> </w:t>
      </w:r>
      <w:r w:rsidRPr="00D05474">
        <w:rPr>
          <w:sz w:val="28"/>
          <w:szCs w:val="28"/>
        </w:rPr>
        <w:t>établie en début d'année, afin d'utilise</w:t>
      </w:r>
      <w:r w:rsidR="005E1F5D">
        <w:rPr>
          <w:sz w:val="28"/>
          <w:szCs w:val="28"/>
        </w:rPr>
        <w:t>r une première partie du budget</w:t>
      </w:r>
      <w:r w:rsidR="00332F1B">
        <w:rPr>
          <w:sz w:val="28"/>
          <w:szCs w:val="28"/>
        </w:rPr>
        <w:t xml:space="preserve"> (6 000 € par axe)</w:t>
      </w:r>
      <w:r w:rsidR="005E1F5D">
        <w:rPr>
          <w:sz w:val="28"/>
          <w:szCs w:val="28"/>
        </w:rPr>
        <w:t>.</w:t>
      </w:r>
      <w:r w:rsidR="00CD1490">
        <w:rPr>
          <w:sz w:val="28"/>
          <w:szCs w:val="28"/>
        </w:rPr>
        <w:t xml:space="preserve"> </w:t>
      </w:r>
    </w:p>
    <w:p w:rsidR="001623FF" w:rsidRPr="001623FF" w:rsidRDefault="009117CA" w:rsidP="001623FF">
      <w:pPr>
        <w:numPr>
          <w:ilvl w:val="0"/>
          <w:numId w:val="4"/>
        </w:numPr>
        <w:autoSpaceDE w:val="0"/>
        <w:autoSpaceDN w:val="0"/>
        <w:spacing w:after="0" w:line="240" w:lineRule="auto"/>
        <w:jc w:val="both"/>
        <w:rPr>
          <w:sz w:val="28"/>
          <w:szCs w:val="28"/>
        </w:rPr>
      </w:pPr>
      <w:r>
        <w:rPr>
          <w:sz w:val="28"/>
          <w:szCs w:val="28"/>
        </w:rPr>
        <w:t>Un financement complémentaire est disponible pour la fin de l’année (septembre-décembre)</w:t>
      </w:r>
    </w:p>
    <w:p w:rsidR="00D05474" w:rsidRPr="00D05474" w:rsidRDefault="00D05474" w:rsidP="009A038C">
      <w:pPr>
        <w:numPr>
          <w:ilvl w:val="0"/>
          <w:numId w:val="2"/>
        </w:numPr>
        <w:autoSpaceDE w:val="0"/>
        <w:autoSpaceDN w:val="0"/>
        <w:spacing w:before="240" w:after="0" w:line="240" w:lineRule="auto"/>
        <w:ind w:left="425" w:hanging="357"/>
        <w:jc w:val="both"/>
        <w:rPr>
          <w:rFonts w:eastAsia="Times New Roman"/>
          <w:b/>
          <w:bCs/>
          <w:sz w:val="28"/>
          <w:szCs w:val="28"/>
        </w:rPr>
      </w:pPr>
      <w:r w:rsidRPr="00D05474">
        <w:rPr>
          <w:rFonts w:eastAsia="Times New Roman"/>
          <w:b/>
          <w:bCs/>
          <w:sz w:val="28"/>
          <w:szCs w:val="28"/>
        </w:rPr>
        <w:t xml:space="preserve">Budget et gouvernance </w:t>
      </w:r>
    </w:p>
    <w:p w:rsidR="00D05474" w:rsidRPr="00D05474" w:rsidRDefault="00D05474" w:rsidP="009A038C">
      <w:pPr>
        <w:pStyle w:val="Paragraphedeliste"/>
        <w:numPr>
          <w:ilvl w:val="0"/>
          <w:numId w:val="5"/>
        </w:numPr>
        <w:autoSpaceDE w:val="0"/>
        <w:autoSpaceDN w:val="0"/>
        <w:jc w:val="both"/>
        <w:rPr>
          <w:sz w:val="28"/>
          <w:szCs w:val="28"/>
        </w:rPr>
      </w:pPr>
      <w:r w:rsidRPr="00D05474">
        <w:rPr>
          <w:sz w:val="28"/>
          <w:szCs w:val="28"/>
        </w:rPr>
        <w:t xml:space="preserve">Le budget des Axes est décidé en début d’exercice (environ </w:t>
      </w:r>
      <w:r w:rsidR="00332F1B">
        <w:rPr>
          <w:sz w:val="28"/>
          <w:szCs w:val="28"/>
        </w:rPr>
        <w:t>8</w:t>
      </w:r>
      <w:r w:rsidRPr="00D05474">
        <w:rPr>
          <w:sz w:val="28"/>
          <w:szCs w:val="28"/>
        </w:rPr>
        <w:t xml:space="preserve"> </w:t>
      </w:r>
      <w:r w:rsidR="00332F1B">
        <w:rPr>
          <w:sz w:val="28"/>
          <w:szCs w:val="28"/>
        </w:rPr>
        <w:t>0</w:t>
      </w:r>
      <w:r w:rsidRPr="00D05474">
        <w:rPr>
          <w:sz w:val="28"/>
          <w:szCs w:val="28"/>
        </w:rPr>
        <w:t>00 € par an et par axe)</w:t>
      </w:r>
    </w:p>
    <w:p w:rsidR="00D05474" w:rsidRPr="00D05474" w:rsidRDefault="00D05474" w:rsidP="009A038C">
      <w:pPr>
        <w:pStyle w:val="Paragraphedeliste"/>
        <w:numPr>
          <w:ilvl w:val="0"/>
          <w:numId w:val="5"/>
        </w:numPr>
        <w:autoSpaceDE w:val="0"/>
        <w:autoSpaceDN w:val="0"/>
        <w:jc w:val="both"/>
        <w:rPr>
          <w:sz w:val="28"/>
          <w:szCs w:val="28"/>
        </w:rPr>
      </w:pPr>
      <w:r w:rsidRPr="00D05474">
        <w:rPr>
          <w:sz w:val="28"/>
          <w:szCs w:val="28"/>
        </w:rPr>
        <w:t xml:space="preserve">Les Axes sont autonomes pour gérer leur budget. Les subventions accordées ne sont pas versées aux laboratoires ; elles sont gérées par le service financier de la MSHS Sud-Est </w:t>
      </w:r>
    </w:p>
    <w:p w:rsidR="00D05474" w:rsidRPr="00D05474" w:rsidRDefault="00D05474" w:rsidP="009A038C">
      <w:pPr>
        <w:pStyle w:val="Paragraphedeliste"/>
        <w:numPr>
          <w:ilvl w:val="0"/>
          <w:numId w:val="5"/>
        </w:numPr>
        <w:autoSpaceDE w:val="0"/>
        <w:autoSpaceDN w:val="0"/>
        <w:jc w:val="both"/>
        <w:rPr>
          <w:sz w:val="28"/>
          <w:szCs w:val="28"/>
        </w:rPr>
      </w:pPr>
      <w:r w:rsidRPr="00D05474">
        <w:rPr>
          <w:sz w:val="28"/>
          <w:szCs w:val="28"/>
        </w:rPr>
        <w:t>Les Axes peuvent répondre au nom de la MSHS Sud-Est aux appels à projets CSI, IDEX, Région, ANR, Réseau national des MSH, etc., afin de disposer de ressources propres plus importantes</w:t>
      </w:r>
    </w:p>
    <w:p w:rsidR="00D05474" w:rsidRPr="00D05474" w:rsidRDefault="00D05474" w:rsidP="009A038C">
      <w:pPr>
        <w:pStyle w:val="Paragraphedeliste"/>
        <w:numPr>
          <w:ilvl w:val="0"/>
          <w:numId w:val="4"/>
        </w:numPr>
        <w:autoSpaceDE w:val="0"/>
        <w:autoSpaceDN w:val="0"/>
        <w:jc w:val="both"/>
        <w:rPr>
          <w:sz w:val="28"/>
          <w:szCs w:val="28"/>
        </w:rPr>
      </w:pPr>
      <w:r w:rsidRPr="00D05474">
        <w:rPr>
          <w:sz w:val="28"/>
          <w:szCs w:val="28"/>
        </w:rPr>
        <w:t>Les décisions, collégiales, sont prises par le</w:t>
      </w:r>
      <w:r w:rsidRPr="00D05474">
        <w:rPr>
          <w:b/>
          <w:bCs/>
          <w:sz w:val="28"/>
          <w:szCs w:val="28"/>
        </w:rPr>
        <w:t xml:space="preserve"> </w:t>
      </w:r>
      <w:r w:rsidRPr="00D05474">
        <w:rPr>
          <w:sz w:val="28"/>
          <w:szCs w:val="28"/>
        </w:rPr>
        <w:t xml:space="preserve">responsable et le comité d’Axe (qui représente les forces vives de l'Axe et peut évoluer dans le temps) </w:t>
      </w:r>
    </w:p>
    <w:p w:rsidR="00D05474" w:rsidRPr="00D05474" w:rsidRDefault="00D05474" w:rsidP="00D05474">
      <w:pPr>
        <w:autoSpaceDE w:val="0"/>
        <w:autoSpaceDN w:val="0"/>
        <w:ind w:left="720"/>
        <w:rPr>
          <w:sz w:val="28"/>
          <w:szCs w:val="28"/>
        </w:rPr>
      </w:pPr>
    </w:p>
    <w:p w:rsidR="009A038C" w:rsidRDefault="009A038C">
      <w:pPr>
        <w:rPr>
          <w:b/>
          <w:bCs/>
          <w:sz w:val="28"/>
          <w:szCs w:val="28"/>
        </w:rPr>
      </w:pPr>
      <w:r>
        <w:rPr>
          <w:b/>
          <w:bCs/>
          <w:sz w:val="28"/>
          <w:szCs w:val="28"/>
        </w:rPr>
        <w:br w:type="page"/>
      </w:r>
    </w:p>
    <w:p w:rsidR="00D05474" w:rsidRDefault="00D05474" w:rsidP="00D05474">
      <w:pPr>
        <w:rPr>
          <w:b/>
          <w:bCs/>
          <w:sz w:val="32"/>
          <w:szCs w:val="32"/>
        </w:rPr>
      </w:pPr>
      <w:r w:rsidRPr="009A038C">
        <w:rPr>
          <w:b/>
          <w:bCs/>
          <w:sz w:val="32"/>
          <w:szCs w:val="32"/>
        </w:rPr>
        <w:lastRenderedPageBreak/>
        <w:t xml:space="preserve">Procédure et contacts </w:t>
      </w:r>
    </w:p>
    <w:p w:rsidR="00D05474" w:rsidRPr="00D05474" w:rsidRDefault="00D05474" w:rsidP="00D05474">
      <w:pPr>
        <w:jc w:val="both"/>
        <w:rPr>
          <w:sz w:val="28"/>
          <w:szCs w:val="28"/>
        </w:rPr>
      </w:pPr>
      <w:r w:rsidRPr="00D05474">
        <w:rPr>
          <w:sz w:val="28"/>
          <w:szCs w:val="28"/>
        </w:rPr>
        <w:t xml:space="preserve">Les personnes souhaitant participer aux activités de recherche ou simplement manifester leur intérêt peuvent contacter les responsables des Axes, dont les coordonnées sont indiquées ci-dessous, en mettant en copie l'équipe recherche de la MSHS Sud-Est à l'adresse </w:t>
      </w:r>
      <w:hyperlink r:id="rId16" w:history="1">
        <w:r w:rsidRPr="00424F82">
          <w:rPr>
            <w:rStyle w:val="Lienhypertexte"/>
            <w:sz w:val="28"/>
            <w:szCs w:val="28"/>
            <w:u w:val="none"/>
          </w:rPr>
          <w:t>mshs.recherche@univ-cotedazur.fr</w:t>
        </w:r>
      </w:hyperlink>
    </w:p>
    <w:p w:rsidR="00D05474" w:rsidRPr="00D05474" w:rsidRDefault="00D05474" w:rsidP="00D05474">
      <w:pPr>
        <w:jc w:val="both"/>
        <w:rPr>
          <w:sz w:val="28"/>
          <w:szCs w:val="28"/>
        </w:rPr>
      </w:pPr>
      <w:r w:rsidRPr="00D05474">
        <w:rPr>
          <w:sz w:val="28"/>
          <w:szCs w:val="28"/>
        </w:rPr>
        <w:t>Cette équipe est composée d</w:t>
      </w:r>
      <w:r w:rsidR="001623FF">
        <w:rPr>
          <w:sz w:val="28"/>
          <w:szCs w:val="28"/>
        </w:rPr>
        <w:t xml:space="preserve">e </w:t>
      </w:r>
      <w:r w:rsidRPr="00D05474">
        <w:rPr>
          <w:sz w:val="28"/>
          <w:szCs w:val="28"/>
        </w:rPr>
        <w:t>Jean-Charles Briquet-Laugier (secrétaire général),</w:t>
      </w:r>
      <w:r w:rsidR="005E1F5D">
        <w:rPr>
          <w:sz w:val="28"/>
          <w:szCs w:val="28"/>
        </w:rPr>
        <w:t xml:space="preserve"> Sylvie </w:t>
      </w:r>
      <w:proofErr w:type="spellStart"/>
      <w:r w:rsidR="005E1F5D">
        <w:rPr>
          <w:sz w:val="28"/>
          <w:szCs w:val="28"/>
        </w:rPr>
        <w:t>Grenard</w:t>
      </w:r>
      <w:proofErr w:type="spellEnd"/>
      <w:r w:rsidR="005E1F5D">
        <w:rPr>
          <w:sz w:val="28"/>
          <w:szCs w:val="28"/>
        </w:rPr>
        <w:t xml:space="preserve"> (communication), Valérie </w:t>
      </w:r>
      <w:proofErr w:type="spellStart"/>
      <w:r w:rsidR="005E1F5D">
        <w:rPr>
          <w:sz w:val="28"/>
          <w:szCs w:val="28"/>
        </w:rPr>
        <w:t>Dall’O</w:t>
      </w:r>
      <w:proofErr w:type="spellEnd"/>
      <w:r w:rsidR="005E1F5D">
        <w:rPr>
          <w:sz w:val="28"/>
          <w:szCs w:val="28"/>
        </w:rPr>
        <w:t xml:space="preserve"> (assistante aux projets de recherche) </w:t>
      </w:r>
      <w:r w:rsidRPr="00D05474">
        <w:rPr>
          <w:sz w:val="28"/>
          <w:szCs w:val="28"/>
        </w:rPr>
        <w:t xml:space="preserve">et Fatima </w:t>
      </w:r>
      <w:proofErr w:type="spellStart"/>
      <w:r w:rsidRPr="00D05474">
        <w:rPr>
          <w:sz w:val="28"/>
          <w:szCs w:val="28"/>
        </w:rPr>
        <w:t>Neffati</w:t>
      </w:r>
      <w:proofErr w:type="spellEnd"/>
      <w:r w:rsidRPr="00D05474">
        <w:rPr>
          <w:sz w:val="28"/>
          <w:szCs w:val="28"/>
        </w:rPr>
        <w:t xml:space="preserve"> (</w:t>
      </w:r>
      <w:r w:rsidR="00044468">
        <w:rPr>
          <w:sz w:val="28"/>
          <w:szCs w:val="28"/>
        </w:rPr>
        <w:t>gestionnaire</w:t>
      </w:r>
      <w:r w:rsidRPr="00D05474">
        <w:rPr>
          <w:sz w:val="28"/>
          <w:szCs w:val="28"/>
        </w:rPr>
        <w:t xml:space="preserve">). Elle est chargée d'assister les Axes de recherche dans la préparation, le montage puis le suivi des projets. Elle est également à la disposition des membres de la MSHS Sud-Est pour répondre à toute demande de renseignements complémentaires. </w:t>
      </w:r>
    </w:p>
    <w:p w:rsidR="00D05474" w:rsidRDefault="00D05474" w:rsidP="009A038C">
      <w:pPr>
        <w:rPr>
          <w:b/>
          <w:color w:val="000000" w:themeColor="text1"/>
          <w:sz w:val="32"/>
          <w:szCs w:val="32"/>
        </w:rPr>
      </w:pPr>
      <w:r w:rsidRPr="009A038C">
        <w:rPr>
          <w:b/>
          <w:color w:val="000000" w:themeColor="text1"/>
          <w:sz w:val="32"/>
          <w:szCs w:val="32"/>
        </w:rPr>
        <w:t>Présentation des axes de recherche 2018-2022</w:t>
      </w:r>
    </w:p>
    <w:p w:rsidR="00D05474" w:rsidRPr="009A038C" w:rsidRDefault="00D05474" w:rsidP="00D05474">
      <w:pPr>
        <w:spacing w:after="0" w:line="240" w:lineRule="auto"/>
        <w:jc w:val="center"/>
        <w:rPr>
          <w:b/>
          <w:color w:val="5B9BD5" w:themeColor="accent1"/>
          <w:sz w:val="32"/>
          <w:szCs w:val="32"/>
        </w:rPr>
      </w:pPr>
      <w:r w:rsidRPr="009A038C">
        <w:rPr>
          <w:b/>
          <w:color w:val="5B9BD5" w:themeColor="accent1"/>
          <w:sz w:val="32"/>
          <w:szCs w:val="32"/>
        </w:rPr>
        <w:t>Axe 1 - Sciences Cognitives et Computation (</w:t>
      </w:r>
      <w:proofErr w:type="spellStart"/>
      <w:r w:rsidRPr="009A038C">
        <w:rPr>
          <w:b/>
          <w:color w:val="5B9BD5" w:themeColor="accent1"/>
          <w:sz w:val="32"/>
          <w:szCs w:val="32"/>
        </w:rPr>
        <w:t>CoCoSci</w:t>
      </w:r>
      <w:proofErr w:type="spellEnd"/>
      <w:r w:rsidRPr="009A038C">
        <w:rPr>
          <w:b/>
          <w:color w:val="5B9BD5" w:themeColor="accent1"/>
          <w:sz w:val="32"/>
          <w:szCs w:val="32"/>
        </w:rPr>
        <w:t>)</w:t>
      </w:r>
    </w:p>
    <w:p w:rsidR="00424F82" w:rsidRDefault="00D05474" w:rsidP="00D05474">
      <w:pPr>
        <w:spacing w:after="0" w:line="240" w:lineRule="auto"/>
        <w:jc w:val="center"/>
        <w:rPr>
          <w:sz w:val="28"/>
          <w:szCs w:val="28"/>
        </w:rPr>
      </w:pPr>
      <w:r w:rsidRPr="009A038C">
        <w:rPr>
          <w:sz w:val="28"/>
          <w:szCs w:val="28"/>
        </w:rPr>
        <w:t xml:space="preserve">Responsable : Fabien </w:t>
      </w:r>
      <w:proofErr w:type="spellStart"/>
      <w:r w:rsidRPr="009A038C">
        <w:rPr>
          <w:sz w:val="28"/>
          <w:szCs w:val="28"/>
        </w:rPr>
        <w:t>M</w:t>
      </w:r>
      <w:r w:rsidR="00424F82">
        <w:rPr>
          <w:sz w:val="28"/>
          <w:szCs w:val="28"/>
        </w:rPr>
        <w:t>athy</w:t>
      </w:r>
      <w:proofErr w:type="spellEnd"/>
      <w:r w:rsidRPr="009A038C">
        <w:rPr>
          <w:sz w:val="28"/>
          <w:szCs w:val="28"/>
        </w:rPr>
        <w:t xml:space="preserve"> </w:t>
      </w:r>
    </w:p>
    <w:p w:rsidR="00D05474" w:rsidRPr="009A038C" w:rsidRDefault="00D05474" w:rsidP="00D05474">
      <w:pPr>
        <w:spacing w:after="0" w:line="240" w:lineRule="auto"/>
        <w:jc w:val="center"/>
        <w:rPr>
          <w:sz w:val="28"/>
          <w:szCs w:val="28"/>
        </w:rPr>
      </w:pPr>
      <w:r w:rsidRPr="009A038C">
        <w:rPr>
          <w:sz w:val="28"/>
          <w:szCs w:val="28"/>
        </w:rPr>
        <w:t>(Fabien.Mathy@univ-cotedazur.fr)</w:t>
      </w:r>
    </w:p>
    <w:p w:rsidR="00D05474" w:rsidRPr="00D5522E" w:rsidRDefault="00D05474" w:rsidP="00D05474">
      <w:pPr>
        <w:spacing w:after="0" w:line="240" w:lineRule="auto"/>
        <w:jc w:val="center"/>
        <w:rPr>
          <w:sz w:val="28"/>
          <w:szCs w:val="28"/>
        </w:rPr>
      </w:pPr>
    </w:p>
    <w:p w:rsidR="00D05474" w:rsidRDefault="002F6281" w:rsidP="002F6281">
      <w:pPr>
        <w:spacing w:after="0" w:line="240" w:lineRule="auto"/>
        <w:jc w:val="both"/>
        <w:rPr>
          <w:sz w:val="28"/>
          <w:szCs w:val="28"/>
        </w:rPr>
      </w:pPr>
      <w:r w:rsidRPr="002F6281">
        <w:rPr>
          <w:sz w:val="28"/>
          <w:szCs w:val="28"/>
        </w:rPr>
        <w:t>Les thématiques principales de l'Axe 1 Sciences Cognitives et Computation reflètent ce qui réfère à l'organisation des connaissances</w:t>
      </w:r>
      <w:r>
        <w:rPr>
          <w:sz w:val="28"/>
          <w:szCs w:val="28"/>
        </w:rPr>
        <w:t xml:space="preserve"> : </w:t>
      </w:r>
      <w:r w:rsidRPr="002F6281">
        <w:rPr>
          <w:sz w:val="28"/>
          <w:szCs w:val="28"/>
        </w:rPr>
        <w:t>l'apprentissage, l’attention, les processus de décision, le raisonnement, les capacités individuelles, et les caractéristiques du langage humain.  Ces fonctions cognitives (ou d'autres) sont étudiées en lien avec l’environnement des individus et leur fonctionnement émotionnel. L’axe privilégie l’approche quantitative (données de terrain, approche expérimentale, modélisation) et vise des liens quand cela est possible avec l’intelligence artificielle et l'industrie.</w:t>
      </w:r>
    </w:p>
    <w:p w:rsidR="002F6281" w:rsidRPr="002F6281" w:rsidRDefault="002F6281" w:rsidP="002F6281">
      <w:pPr>
        <w:spacing w:after="0" w:line="240" w:lineRule="auto"/>
        <w:jc w:val="both"/>
        <w:rPr>
          <w:sz w:val="28"/>
          <w:szCs w:val="28"/>
        </w:rPr>
      </w:pPr>
    </w:p>
    <w:p w:rsidR="00D05474" w:rsidRPr="009A038C" w:rsidRDefault="00D05474" w:rsidP="00D05474">
      <w:pPr>
        <w:spacing w:after="0" w:line="240" w:lineRule="auto"/>
        <w:jc w:val="center"/>
        <w:rPr>
          <w:b/>
          <w:color w:val="5B9BD5" w:themeColor="accent1"/>
          <w:sz w:val="32"/>
          <w:szCs w:val="32"/>
        </w:rPr>
      </w:pPr>
      <w:r w:rsidRPr="009A038C">
        <w:rPr>
          <w:b/>
          <w:color w:val="5B9BD5" w:themeColor="accent1"/>
          <w:sz w:val="32"/>
          <w:szCs w:val="32"/>
        </w:rPr>
        <w:t>Axe 2 - Technologies numériques, communautés et usages</w:t>
      </w:r>
    </w:p>
    <w:p w:rsidR="00D05474" w:rsidRPr="00D5522E" w:rsidRDefault="00D05474" w:rsidP="00D05474">
      <w:pPr>
        <w:spacing w:after="0" w:line="240" w:lineRule="auto"/>
        <w:jc w:val="center"/>
        <w:rPr>
          <w:sz w:val="28"/>
          <w:szCs w:val="28"/>
        </w:rPr>
      </w:pPr>
      <w:r w:rsidRPr="00D5522E">
        <w:rPr>
          <w:sz w:val="28"/>
          <w:szCs w:val="28"/>
        </w:rPr>
        <w:t xml:space="preserve">Responsables : Lise </w:t>
      </w:r>
      <w:proofErr w:type="spellStart"/>
      <w:r w:rsidRPr="00D5522E">
        <w:rPr>
          <w:sz w:val="28"/>
          <w:szCs w:val="28"/>
        </w:rPr>
        <w:t>Arena</w:t>
      </w:r>
      <w:proofErr w:type="spellEnd"/>
      <w:r w:rsidRPr="00D5522E">
        <w:rPr>
          <w:sz w:val="28"/>
          <w:szCs w:val="28"/>
        </w:rPr>
        <w:t xml:space="preserve"> (Lise.Arena@univ-cotedazur.fr</w:t>
      </w:r>
      <w:r w:rsidR="00424F82">
        <w:rPr>
          <w:sz w:val="28"/>
          <w:szCs w:val="28"/>
        </w:rPr>
        <w:t>)</w:t>
      </w:r>
      <w:r w:rsidRPr="00D5522E">
        <w:rPr>
          <w:sz w:val="28"/>
          <w:szCs w:val="28"/>
        </w:rPr>
        <w:t xml:space="preserve"> et </w:t>
      </w:r>
    </w:p>
    <w:p w:rsidR="00D05474" w:rsidRPr="00D5522E" w:rsidRDefault="00D05474" w:rsidP="00D05474">
      <w:pPr>
        <w:spacing w:after="0" w:line="240" w:lineRule="auto"/>
        <w:jc w:val="center"/>
        <w:rPr>
          <w:sz w:val="28"/>
          <w:szCs w:val="28"/>
        </w:rPr>
      </w:pPr>
      <w:r w:rsidRPr="00D5522E">
        <w:rPr>
          <w:sz w:val="28"/>
          <w:szCs w:val="28"/>
        </w:rPr>
        <w:t xml:space="preserve">Gérald </w:t>
      </w:r>
      <w:proofErr w:type="spellStart"/>
      <w:r w:rsidRPr="00D5522E">
        <w:rPr>
          <w:sz w:val="28"/>
          <w:szCs w:val="28"/>
        </w:rPr>
        <w:t>Gaglio</w:t>
      </w:r>
      <w:proofErr w:type="spellEnd"/>
      <w:r w:rsidRPr="00D5522E">
        <w:rPr>
          <w:sz w:val="28"/>
          <w:szCs w:val="28"/>
        </w:rPr>
        <w:t xml:space="preserve"> (Gerald.Gaglio@univ-cotedazur.fr)</w:t>
      </w:r>
    </w:p>
    <w:p w:rsidR="00D05474" w:rsidRPr="00D5522E" w:rsidRDefault="00D05474" w:rsidP="00D05474">
      <w:pPr>
        <w:spacing w:after="0" w:line="240" w:lineRule="auto"/>
        <w:jc w:val="center"/>
        <w:rPr>
          <w:sz w:val="28"/>
          <w:szCs w:val="28"/>
        </w:rPr>
      </w:pPr>
    </w:p>
    <w:p w:rsidR="00D05474" w:rsidRPr="00D5522E" w:rsidRDefault="00D05474" w:rsidP="00D05474">
      <w:pPr>
        <w:spacing w:after="0" w:line="240" w:lineRule="auto"/>
        <w:jc w:val="both"/>
        <w:rPr>
          <w:sz w:val="28"/>
          <w:szCs w:val="28"/>
        </w:rPr>
      </w:pPr>
      <w:r w:rsidRPr="00D5522E">
        <w:rPr>
          <w:sz w:val="28"/>
          <w:szCs w:val="28"/>
        </w:rPr>
        <w:t>Le programme de recherche de l’axe 2 consiste à rendre explicites certaines caractéristiques dominantes des relations entre technologies numériques, artefacts physiques et formation des collectifs en suscitant des collaborations entre sciences sociales et sciences de l’ingénieur. L’esprit est de faire émerger des recherches communes pouvant enrichir notre compréhension des transformations induites par la numérisation de la société (transformation des collectifs, évolution de la morphologie des réseaux et nouveaux rapports entre production et consommation).</w:t>
      </w:r>
    </w:p>
    <w:p w:rsidR="00D05474" w:rsidRDefault="00D05474" w:rsidP="00D05474">
      <w:pPr>
        <w:spacing w:after="0" w:line="240" w:lineRule="auto"/>
        <w:jc w:val="both"/>
        <w:rPr>
          <w:sz w:val="28"/>
          <w:szCs w:val="28"/>
        </w:rPr>
      </w:pPr>
    </w:p>
    <w:p w:rsidR="001623FF" w:rsidRPr="00D5522E" w:rsidRDefault="001623FF" w:rsidP="00D05474">
      <w:pPr>
        <w:spacing w:after="0" w:line="240" w:lineRule="auto"/>
        <w:jc w:val="both"/>
        <w:rPr>
          <w:sz w:val="28"/>
          <w:szCs w:val="28"/>
        </w:rPr>
      </w:pPr>
    </w:p>
    <w:p w:rsidR="00D05474" w:rsidRPr="009A038C" w:rsidRDefault="00D05474" w:rsidP="00D05474">
      <w:pPr>
        <w:spacing w:after="0" w:line="240" w:lineRule="auto"/>
        <w:jc w:val="center"/>
        <w:rPr>
          <w:b/>
          <w:color w:val="5B9BD5" w:themeColor="accent1"/>
          <w:sz w:val="32"/>
          <w:szCs w:val="32"/>
        </w:rPr>
      </w:pPr>
      <w:r w:rsidRPr="009A038C">
        <w:rPr>
          <w:b/>
          <w:color w:val="5B9BD5" w:themeColor="accent1"/>
          <w:sz w:val="32"/>
          <w:szCs w:val="32"/>
        </w:rPr>
        <w:lastRenderedPageBreak/>
        <w:t>Axe 3 - Mondialisations, circulations, altérités</w:t>
      </w:r>
    </w:p>
    <w:p w:rsidR="00424F82" w:rsidRDefault="00D05474" w:rsidP="00D05474">
      <w:pPr>
        <w:spacing w:after="0" w:line="240" w:lineRule="auto"/>
        <w:jc w:val="center"/>
        <w:rPr>
          <w:sz w:val="28"/>
          <w:szCs w:val="28"/>
        </w:rPr>
      </w:pPr>
      <w:r w:rsidRPr="00D5522E">
        <w:rPr>
          <w:sz w:val="28"/>
          <w:szCs w:val="28"/>
        </w:rPr>
        <w:t xml:space="preserve">Responsable : Valérie </w:t>
      </w:r>
      <w:proofErr w:type="spellStart"/>
      <w:r w:rsidRPr="00D5522E">
        <w:rPr>
          <w:sz w:val="28"/>
          <w:szCs w:val="28"/>
        </w:rPr>
        <w:t>Pietri</w:t>
      </w:r>
      <w:proofErr w:type="spellEnd"/>
      <w:r w:rsidRPr="00D5522E">
        <w:rPr>
          <w:sz w:val="28"/>
          <w:szCs w:val="28"/>
        </w:rPr>
        <w:t xml:space="preserve"> </w:t>
      </w:r>
    </w:p>
    <w:p w:rsidR="00D05474" w:rsidRPr="00D5522E" w:rsidRDefault="00D05474" w:rsidP="00D05474">
      <w:pPr>
        <w:spacing w:after="0" w:line="240" w:lineRule="auto"/>
        <w:jc w:val="center"/>
        <w:rPr>
          <w:sz w:val="28"/>
          <w:szCs w:val="28"/>
        </w:rPr>
      </w:pPr>
      <w:r w:rsidRPr="00D5522E">
        <w:rPr>
          <w:sz w:val="28"/>
          <w:szCs w:val="28"/>
        </w:rPr>
        <w:t>(Valerie.Pietri@univ-cotedazur.fr)</w:t>
      </w:r>
    </w:p>
    <w:p w:rsidR="00D05474" w:rsidRPr="00D5522E" w:rsidRDefault="00D05474" w:rsidP="00D05474">
      <w:pPr>
        <w:spacing w:after="0" w:line="240" w:lineRule="auto"/>
        <w:jc w:val="center"/>
        <w:rPr>
          <w:sz w:val="28"/>
          <w:szCs w:val="28"/>
        </w:rPr>
      </w:pPr>
    </w:p>
    <w:p w:rsidR="00D05474" w:rsidRPr="00D5522E" w:rsidRDefault="00D05474" w:rsidP="00D05474">
      <w:pPr>
        <w:spacing w:after="0" w:line="240" w:lineRule="auto"/>
        <w:jc w:val="both"/>
        <w:rPr>
          <w:sz w:val="28"/>
          <w:szCs w:val="28"/>
        </w:rPr>
      </w:pPr>
      <w:r w:rsidRPr="00D5522E">
        <w:rPr>
          <w:sz w:val="28"/>
          <w:szCs w:val="28"/>
        </w:rPr>
        <w:t>Cet axe interroge les phénomènes de mobilité, d’</w:t>
      </w:r>
      <w:proofErr w:type="spellStart"/>
      <w:r w:rsidRPr="00D5522E">
        <w:rPr>
          <w:sz w:val="28"/>
          <w:szCs w:val="28"/>
        </w:rPr>
        <w:t>altérisation</w:t>
      </w:r>
      <w:proofErr w:type="spellEnd"/>
      <w:r w:rsidRPr="00D5522E">
        <w:rPr>
          <w:sz w:val="28"/>
          <w:szCs w:val="28"/>
        </w:rPr>
        <w:t xml:space="preserve"> des personnes et des groupes, de circulation des normes culturelles, des pratiques et des idées dans le cadre des processus de mondialisation. La compréhension de ces phénomènes constitue un enjeu majeur pour les SHS et nécessite le développement de recherches interdisciplinaires capables de mettre en commun des approches épistémologiques et méthodologiques distinctes et complémentaires. </w:t>
      </w:r>
    </w:p>
    <w:p w:rsidR="00D05474" w:rsidRPr="009A038C" w:rsidRDefault="00D05474" w:rsidP="009A038C">
      <w:pPr>
        <w:spacing w:after="0" w:line="240" w:lineRule="auto"/>
        <w:rPr>
          <w:b/>
          <w:color w:val="5B9BD5" w:themeColor="accent1"/>
          <w:sz w:val="28"/>
          <w:szCs w:val="28"/>
        </w:rPr>
      </w:pPr>
    </w:p>
    <w:p w:rsidR="00D05474" w:rsidRPr="009A038C" w:rsidRDefault="00D05474" w:rsidP="00D05474">
      <w:pPr>
        <w:spacing w:after="0" w:line="240" w:lineRule="auto"/>
        <w:jc w:val="center"/>
        <w:rPr>
          <w:b/>
          <w:color w:val="5B9BD5" w:themeColor="accent1"/>
          <w:sz w:val="32"/>
          <w:szCs w:val="32"/>
        </w:rPr>
      </w:pPr>
      <w:r w:rsidRPr="009A038C">
        <w:rPr>
          <w:b/>
          <w:color w:val="5B9BD5" w:themeColor="accent1"/>
          <w:sz w:val="32"/>
          <w:szCs w:val="32"/>
        </w:rPr>
        <w:t>Axe 4 - Territoires : construction, usages, pouvoirs</w:t>
      </w:r>
    </w:p>
    <w:p w:rsidR="00424F82" w:rsidRDefault="00D05474" w:rsidP="00D05474">
      <w:pPr>
        <w:spacing w:after="0" w:line="240" w:lineRule="auto"/>
        <w:jc w:val="center"/>
        <w:rPr>
          <w:sz w:val="28"/>
          <w:szCs w:val="28"/>
        </w:rPr>
      </w:pPr>
      <w:r w:rsidRPr="00D5522E">
        <w:rPr>
          <w:sz w:val="28"/>
          <w:szCs w:val="28"/>
        </w:rPr>
        <w:t xml:space="preserve">Responsable : </w:t>
      </w:r>
      <w:r w:rsidR="005E1F5D">
        <w:rPr>
          <w:sz w:val="28"/>
          <w:szCs w:val="28"/>
        </w:rPr>
        <w:t xml:space="preserve">Agnès </w:t>
      </w:r>
      <w:proofErr w:type="spellStart"/>
      <w:r w:rsidR="005E1F5D">
        <w:rPr>
          <w:sz w:val="28"/>
          <w:szCs w:val="28"/>
        </w:rPr>
        <w:t>JeanJean</w:t>
      </w:r>
      <w:proofErr w:type="spellEnd"/>
      <w:r w:rsidR="00424F82">
        <w:rPr>
          <w:sz w:val="28"/>
          <w:szCs w:val="28"/>
        </w:rPr>
        <w:t xml:space="preserve"> </w:t>
      </w:r>
    </w:p>
    <w:p w:rsidR="00D05474" w:rsidRPr="00D5522E" w:rsidRDefault="00D05474" w:rsidP="00D05474">
      <w:pPr>
        <w:spacing w:after="0" w:line="240" w:lineRule="auto"/>
        <w:jc w:val="center"/>
        <w:rPr>
          <w:sz w:val="28"/>
          <w:szCs w:val="28"/>
        </w:rPr>
      </w:pPr>
      <w:r w:rsidRPr="00D5522E">
        <w:rPr>
          <w:sz w:val="28"/>
          <w:szCs w:val="28"/>
        </w:rPr>
        <w:t>(</w:t>
      </w:r>
      <w:r w:rsidR="005E1F5D">
        <w:rPr>
          <w:sz w:val="28"/>
          <w:szCs w:val="28"/>
        </w:rPr>
        <w:t>Agnes.JeanJean</w:t>
      </w:r>
      <w:r w:rsidRPr="00D5522E">
        <w:rPr>
          <w:sz w:val="28"/>
          <w:szCs w:val="28"/>
        </w:rPr>
        <w:t>@univ-cotedazur.fr)</w:t>
      </w:r>
    </w:p>
    <w:p w:rsidR="00D05474" w:rsidRPr="00D5522E" w:rsidRDefault="00D05474" w:rsidP="00D05474">
      <w:pPr>
        <w:spacing w:after="0" w:line="240" w:lineRule="auto"/>
        <w:jc w:val="center"/>
        <w:rPr>
          <w:sz w:val="28"/>
          <w:szCs w:val="28"/>
        </w:rPr>
      </w:pPr>
    </w:p>
    <w:p w:rsidR="00D05474" w:rsidRDefault="00D05474" w:rsidP="00D05474">
      <w:pPr>
        <w:spacing w:after="0" w:line="240" w:lineRule="auto"/>
        <w:jc w:val="both"/>
        <w:rPr>
          <w:b/>
          <w:bCs/>
          <w:sz w:val="28"/>
          <w:szCs w:val="28"/>
        </w:rPr>
      </w:pPr>
      <w:r w:rsidRPr="00973FC8">
        <w:rPr>
          <w:sz w:val="28"/>
          <w:szCs w:val="28"/>
        </w:rPr>
        <w:t>L’Axe 4 s</w:t>
      </w:r>
      <w:r w:rsidRPr="00915EBC">
        <w:rPr>
          <w:sz w:val="28"/>
          <w:szCs w:val="28"/>
        </w:rPr>
        <w:t>’intéresse aux processus à l’œuvre dans la construction et l’évolution des territoires</w:t>
      </w:r>
      <w:r w:rsidR="00014AD3">
        <w:rPr>
          <w:sz w:val="28"/>
          <w:szCs w:val="28"/>
        </w:rPr>
        <w:t>. Ces derniers sont</w:t>
      </w:r>
      <w:r w:rsidRPr="00915EBC">
        <w:rPr>
          <w:sz w:val="28"/>
          <w:szCs w:val="28"/>
        </w:rPr>
        <w:t xml:space="preserve"> </w:t>
      </w:r>
      <w:r w:rsidRPr="00665EFF">
        <w:rPr>
          <w:sz w:val="28"/>
          <w:szCs w:val="28"/>
        </w:rPr>
        <w:t xml:space="preserve">considérés dans leur dimension matérielle, en tant que résultats de l’action concrète des sociétés sur une portion d’espace dont elles tirent leurs moyens d’existence, </w:t>
      </w:r>
      <w:r w:rsidR="00263AF3">
        <w:rPr>
          <w:sz w:val="28"/>
          <w:szCs w:val="28"/>
        </w:rPr>
        <w:t>mais également</w:t>
      </w:r>
      <w:r w:rsidRPr="00665EFF">
        <w:rPr>
          <w:sz w:val="28"/>
          <w:szCs w:val="28"/>
        </w:rPr>
        <w:t xml:space="preserve"> dans leur dimension immatérielle, symbolique ou idéelle, qui rend compte de la manière dont les sociétés appréhendent leur environnement (au sens large).</w:t>
      </w:r>
      <w:r w:rsidRPr="00973FC8">
        <w:rPr>
          <w:sz w:val="28"/>
          <w:szCs w:val="28"/>
        </w:rPr>
        <w:t xml:space="preserve"> Les recherches </w:t>
      </w:r>
      <w:r w:rsidRPr="00915EBC">
        <w:rPr>
          <w:sz w:val="28"/>
          <w:szCs w:val="28"/>
        </w:rPr>
        <w:t>sont donc fortement interdisciplinaires et se développent dans une approche aussi bien rétrospective que prospective, de</w:t>
      </w:r>
      <w:r>
        <w:rPr>
          <w:sz w:val="28"/>
          <w:szCs w:val="28"/>
        </w:rPr>
        <w:t>puis</w:t>
      </w:r>
      <w:r w:rsidRPr="00915EBC">
        <w:rPr>
          <w:sz w:val="28"/>
          <w:szCs w:val="28"/>
        </w:rPr>
        <w:t xml:space="preserve"> </w:t>
      </w:r>
      <w:r>
        <w:rPr>
          <w:sz w:val="28"/>
          <w:szCs w:val="28"/>
        </w:rPr>
        <w:t>l’Antiquité</w:t>
      </w:r>
      <w:r w:rsidRPr="00915EBC">
        <w:rPr>
          <w:sz w:val="28"/>
          <w:szCs w:val="28"/>
        </w:rPr>
        <w:t xml:space="preserve"> </w:t>
      </w:r>
      <w:r>
        <w:rPr>
          <w:sz w:val="28"/>
          <w:szCs w:val="28"/>
        </w:rPr>
        <w:t>jusqu’</w:t>
      </w:r>
      <w:r w:rsidRPr="00915EBC">
        <w:rPr>
          <w:sz w:val="28"/>
          <w:szCs w:val="28"/>
        </w:rPr>
        <w:t>aux évolutions contemporaines et futures des systèmes territoriaux</w:t>
      </w:r>
      <w:r>
        <w:rPr>
          <w:sz w:val="28"/>
          <w:szCs w:val="28"/>
        </w:rPr>
        <w:t>,</w:t>
      </w:r>
      <w:r w:rsidRPr="00915EBC">
        <w:rPr>
          <w:sz w:val="28"/>
          <w:szCs w:val="28"/>
        </w:rPr>
        <w:t xml:space="preserve"> en </w:t>
      </w:r>
      <w:r w:rsidRPr="00665EFF">
        <w:rPr>
          <w:bCs/>
          <w:sz w:val="28"/>
          <w:szCs w:val="28"/>
        </w:rPr>
        <w:t>interaction forte avec les acteurs des territoire</w:t>
      </w:r>
      <w:r>
        <w:rPr>
          <w:bCs/>
          <w:sz w:val="28"/>
          <w:szCs w:val="28"/>
        </w:rPr>
        <w:t>s (associations, collectivités, parcs…).</w:t>
      </w:r>
    </w:p>
    <w:p w:rsidR="00D05474" w:rsidRPr="00D5522E" w:rsidRDefault="00D05474" w:rsidP="00D05474">
      <w:pPr>
        <w:spacing w:after="0" w:line="240" w:lineRule="auto"/>
        <w:jc w:val="both"/>
        <w:rPr>
          <w:sz w:val="28"/>
          <w:szCs w:val="28"/>
        </w:rPr>
      </w:pPr>
    </w:p>
    <w:p w:rsidR="00D05474" w:rsidRPr="009A038C" w:rsidRDefault="00D05474" w:rsidP="00D05474">
      <w:pPr>
        <w:spacing w:after="0" w:line="240" w:lineRule="auto"/>
        <w:jc w:val="center"/>
        <w:rPr>
          <w:b/>
          <w:color w:val="5B9BD5" w:themeColor="accent1"/>
          <w:sz w:val="32"/>
          <w:szCs w:val="32"/>
        </w:rPr>
      </w:pPr>
      <w:r w:rsidRPr="009A038C">
        <w:rPr>
          <w:b/>
          <w:color w:val="5B9BD5" w:themeColor="accent1"/>
          <w:sz w:val="32"/>
          <w:szCs w:val="32"/>
        </w:rPr>
        <w:t xml:space="preserve">Axe </w:t>
      </w:r>
      <w:proofErr w:type="gramStart"/>
      <w:r w:rsidRPr="009A038C">
        <w:rPr>
          <w:b/>
          <w:color w:val="5B9BD5" w:themeColor="accent1"/>
          <w:sz w:val="32"/>
          <w:szCs w:val="32"/>
        </w:rPr>
        <w:t>5  -</w:t>
      </w:r>
      <w:proofErr w:type="gramEnd"/>
      <w:r w:rsidRPr="009A038C">
        <w:rPr>
          <w:b/>
          <w:color w:val="5B9BD5" w:themeColor="accent1"/>
          <w:sz w:val="32"/>
          <w:szCs w:val="32"/>
        </w:rPr>
        <w:t xml:space="preserve"> Histoire des idées, des sciences et des pratiques</w:t>
      </w:r>
    </w:p>
    <w:p w:rsidR="00424F82" w:rsidRDefault="00D05474" w:rsidP="00D05474">
      <w:pPr>
        <w:spacing w:after="0" w:line="240" w:lineRule="auto"/>
        <w:jc w:val="center"/>
        <w:rPr>
          <w:sz w:val="28"/>
          <w:szCs w:val="28"/>
        </w:rPr>
      </w:pPr>
      <w:r w:rsidRPr="00D5522E">
        <w:rPr>
          <w:sz w:val="28"/>
          <w:szCs w:val="28"/>
        </w:rPr>
        <w:t xml:space="preserve">Responsable : </w:t>
      </w:r>
      <w:proofErr w:type="spellStart"/>
      <w:r w:rsidR="009B199F">
        <w:rPr>
          <w:sz w:val="28"/>
          <w:szCs w:val="28"/>
        </w:rPr>
        <w:t>Eric</w:t>
      </w:r>
      <w:proofErr w:type="spellEnd"/>
      <w:r w:rsidR="009B199F">
        <w:rPr>
          <w:sz w:val="28"/>
          <w:szCs w:val="28"/>
        </w:rPr>
        <w:t xml:space="preserve"> </w:t>
      </w:r>
      <w:proofErr w:type="spellStart"/>
      <w:r w:rsidR="009B199F">
        <w:rPr>
          <w:sz w:val="28"/>
          <w:szCs w:val="28"/>
        </w:rPr>
        <w:t>Picholle</w:t>
      </w:r>
      <w:proofErr w:type="spellEnd"/>
      <w:r w:rsidRPr="00D5522E">
        <w:rPr>
          <w:sz w:val="28"/>
          <w:szCs w:val="28"/>
        </w:rPr>
        <w:t xml:space="preserve"> </w:t>
      </w:r>
    </w:p>
    <w:p w:rsidR="00D05474" w:rsidRDefault="00D05474" w:rsidP="00D05474">
      <w:pPr>
        <w:spacing w:after="0" w:line="240" w:lineRule="auto"/>
        <w:jc w:val="center"/>
        <w:rPr>
          <w:sz w:val="28"/>
          <w:szCs w:val="28"/>
        </w:rPr>
      </w:pPr>
      <w:r w:rsidRPr="00D5522E">
        <w:rPr>
          <w:sz w:val="28"/>
          <w:szCs w:val="28"/>
        </w:rPr>
        <w:t>(</w:t>
      </w:r>
      <w:r w:rsidR="009B199F" w:rsidRPr="009B199F">
        <w:rPr>
          <w:sz w:val="28"/>
          <w:szCs w:val="28"/>
        </w:rPr>
        <w:t>Eric.Picholle@univ-cotedazur.fr</w:t>
      </w:r>
      <w:r w:rsidRPr="00D5522E">
        <w:rPr>
          <w:sz w:val="28"/>
          <w:szCs w:val="28"/>
        </w:rPr>
        <w:t>)</w:t>
      </w:r>
    </w:p>
    <w:p w:rsidR="00D05474" w:rsidRPr="00D5522E" w:rsidRDefault="00D05474" w:rsidP="00D05474">
      <w:pPr>
        <w:spacing w:after="0" w:line="240" w:lineRule="auto"/>
        <w:jc w:val="center"/>
        <w:rPr>
          <w:sz w:val="28"/>
          <w:szCs w:val="28"/>
        </w:rPr>
      </w:pPr>
    </w:p>
    <w:p w:rsidR="00D05474" w:rsidRDefault="00D05474" w:rsidP="00CD1490">
      <w:pPr>
        <w:spacing w:after="0" w:line="240" w:lineRule="auto"/>
        <w:jc w:val="both"/>
        <w:rPr>
          <w:sz w:val="28"/>
          <w:szCs w:val="28"/>
        </w:rPr>
      </w:pPr>
      <w:r w:rsidRPr="00D5522E">
        <w:rPr>
          <w:sz w:val="28"/>
          <w:szCs w:val="28"/>
        </w:rPr>
        <w:t>L’axe 5 encourage et développe les recherches inter- et transdisciplinaires en articulation avec l’histoire des idées, l’histoire des sciences et l’histoire des pratiques, en valorisant les points d’intersection entre plusieurs disciplines - l’histoire des idées se distinguant par exemple de l’histoire de la philosophie ou de l’histoire conceptuelle par un intérêt pour les « idées », distinctes des « concepts » par leur ancrage dans une historicité et dans des corpus et pratiques disciplinaires variés.</w:t>
      </w:r>
    </w:p>
    <w:p w:rsidR="00CD1490" w:rsidRDefault="00CD1490" w:rsidP="00CD1490">
      <w:pPr>
        <w:spacing w:after="0" w:line="240" w:lineRule="auto"/>
        <w:jc w:val="both"/>
        <w:rPr>
          <w:sz w:val="28"/>
          <w:szCs w:val="28"/>
        </w:rPr>
      </w:pPr>
    </w:p>
    <w:p w:rsidR="00CD1490" w:rsidRDefault="00CD1490" w:rsidP="00CD1490">
      <w:pPr>
        <w:spacing w:after="0" w:line="240" w:lineRule="auto"/>
        <w:jc w:val="both"/>
        <w:rPr>
          <w:sz w:val="28"/>
          <w:szCs w:val="28"/>
        </w:rPr>
      </w:pPr>
    </w:p>
    <w:p w:rsidR="00CD1490" w:rsidRDefault="00CD1490" w:rsidP="00CD1490">
      <w:pPr>
        <w:spacing w:after="0" w:line="240" w:lineRule="auto"/>
        <w:jc w:val="both"/>
        <w:rPr>
          <w:sz w:val="28"/>
          <w:szCs w:val="28"/>
        </w:rPr>
      </w:pPr>
    </w:p>
    <w:p w:rsidR="00CD1490" w:rsidRDefault="00CD1490" w:rsidP="00CD1490">
      <w:pPr>
        <w:spacing w:after="0" w:line="240" w:lineRule="auto"/>
        <w:jc w:val="both"/>
        <w:rPr>
          <w:sz w:val="28"/>
          <w:szCs w:val="28"/>
        </w:rPr>
      </w:pPr>
    </w:p>
    <w:p w:rsidR="001623FF" w:rsidRDefault="00CD1490" w:rsidP="00CD1490">
      <w:pPr>
        <w:spacing w:after="0" w:line="240" w:lineRule="auto"/>
        <w:jc w:val="center"/>
        <w:rPr>
          <w:b/>
          <w:sz w:val="28"/>
          <w:szCs w:val="28"/>
        </w:rPr>
      </w:pPr>
      <w:r>
        <w:rPr>
          <w:rFonts w:eastAsia="Times New Roman" w:cstheme="minorHAnsi"/>
          <w:noProof/>
          <w:sz w:val="32"/>
          <w:szCs w:val="32"/>
          <w:lang w:eastAsia="fr-FR"/>
        </w:rPr>
        <w:lastRenderedPageBreak/>
        <mc:AlternateContent>
          <mc:Choice Requires="wps">
            <w:drawing>
              <wp:inline distT="0" distB="0" distL="0" distR="0" wp14:anchorId="13D08683" wp14:editId="41C51666">
                <wp:extent cx="5715000" cy="1323975"/>
                <wp:effectExtent l="0" t="0" r="38100" b="66675"/>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32397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tbl>
                            <w:tblPr>
                              <w:tblW w:w="0" w:type="auto"/>
                              <w:tblLook w:val="04A0" w:firstRow="1" w:lastRow="0" w:firstColumn="1" w:lastColumn="0" w:noHBand="0" w:noVBand="1"/>
                            </w:tblPr>
                            <w:tblGrid>
                              <w:gridCol w:w="2990"/>
                              <w:gridCol w:w="5498"/>
                            </w:tblGrid>
                            <w:tr w:rsidR="00CD1490" w:rsidRPr="001C5E84" w:rsidTr="001C5E84">
                              <w:trPr>
                                <w:trHeight w:val="567"/>
                              </w:trPr>
                              <w:tc>
                                <w:tcPr>
                                  <w:tcW w:w="1269" w:type="dxa"/>
                                </w:tcPr>
                                <w:p w:rsidR="00CD1490" w:rsidRPr="001C5E84" w:rsidRDefault="00CD1490" w:rsidP="00D9548C">
                                  <w:pPr>
                                    <w:rPr>
                                      <w:rFonts w:ascii="Arial" w:hAnsi="Arial" w:cs="Arial"/>
                                      <w:b/>
                                      <w:bCs/>
                                      <w:sz w:val="32"/>
                                      <w:szCs w:val="32"/>
                                    </w:rPr>
                                  </w:pPr>
                                  <w:r w:rsidRPr="001C5E84">
                                    <w:rPr>
                                      <w:rFonts w:ascii="Arial" w:hAnsi="Arial" w:cs="Arial"/>
                                      <w:b/>
                                      <w:noProof/>
                                      <w:sz w:val="32"/>
                                      <w:szCs w:val="32"/>
                                      <w:lang w:eastAsia="fr-FR"/>
                                    </w:rPr>
                                    <w:drawing>
                                      <wp:inline distT="0" distB="0" distL="0" distR="0" wp14:anchorId="0603AF62" wp14:editId="566BEE22">
                                        <wp:extent cx="1761634" cy="1095375"/>
                                        <wp:effectExtent l="0" t="0" r="0" b="0"/>
                                        <wp:docPr id="3" name="Image 3" descr="logo mshs def - fond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logo mshs def - fond transparen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495" cy="1105859"/>
                                                </a:xfrm>
                                                <a:prstGeom prst="rect">
                                                  <a:avLst/>
                                                </a:prstGeom>
                                                <a:noFill/>
                                                <a:ln>
                                                  <a:noFill/>
                                                </a:ln>
                                              </pic:spPr>
                                            </pic:pic>
                                          </a:graphicData>
                                        </a:graphic>
                                      </wp:inline>
                                    </w:drawing>
                                  </w:r>
                                </w:p>
                              </w:tc>
                              <w:tc>
                                <w:tcPr>
                                  <w:tcW w:w="6911" w:type="dxa"/>
                                  <w:vAlign w:val="center"/>
                                </w:tcPr>
                                <w:p w:rsidR="00CD1490" w:rsidRPr="00592DB0" w:rsidRDefault="00CD1490" w:rsidP="003D1AD6">
                                  <w:pPr>
                                    <w:jc w:val="center"/>
                                    <w:rPr>
                                      <w:rFonts w:ascii="Arial" w:hAnsi="Arial" w:cs="Arial"/>
                                      <w:b/>
                                      <w:color w:val="244061"/>
                                      <w:sz w:val="32"/>
                                      <w:szCs w:val="32"/>
                                    </w:rPr>
                                  </w:pPr>
                                  <w:r>
                                    <w:rPr>
                                      <w:rFonts w:ascii="Arial" w:hAnsi="Arial" w:cs="Arial"/>
                                      <w:b/>
                                      <w:color w:val="244061"/>
                                      <w:sz w:val="32"/>
                                      <w:szCs w:val="32"/>
                                    </w:rPr>
                                    <w:t xml:space="preserve">Appel à </w:t>
                                  </w:r>
                                  <w:r w:rsidR="00044468">
                                    <w:rPr>
                                      <w:rFonts w:ascii="Arial" w:hAnsi="Arial" w:cs="Arial"/>
                                      <w:b/>
                                      <w:color w:val="244061"/>
                                      <w:sz w:val="32"/>
                                      <w:szCs w:val="32"/>
                                    </w:rPr>
                                    <w:t>propositions</w:t>
                                  </w:r>
                                </w:p>
                                <w:p w:rsidR="00CD1490" w:rsidRPr="001C5E84" w:rsidRDefault="00CD1490" w:rsidP="00C1289D">
                                  <w:pPr>
                                    <w:jc w:val="center"/>
                                    <w:rPr>
                                      <w:rFonts w:ascii="Arial" w:hAnsi="Arial" w:cs="Arial"/>
                                      <w:b/>
                                      <w:bCs/>
                                      <w:color w:val="244061"/>
                                      <w:sz w:val="56"/>
                                      <w:szCs w:val="56"/>
                                    </w:rPr>
                                  </w:pPr>
                                  <w:r>
                                    <w:rPr>
                                      <w:rFonts w:ascii="Arial" w:hAnsi="Arial" w:cs="Arial"/>
                                      <w:b/>
                                      <w:color w:val="244061"/>
                                      <w:sz w:val="56"/>
                                      <w:szCs w:val="56"/>
                                    </w:rPr>
                                    <w:t>Axes de recherche</w:t>
                                  </w:r>
                                </w:p>
                              </w:tc>
                            </w:tr>
                          </w:tbl>
                          <w:p w:rsidR="00CD1490" w:rsidRDefault="00CD1490" w:rsidP="00CD1490">
                            <w:pPr>
                              <w:pStyle w:val="NormalWeb"/>
                            </w:pPr>
                            <w:r>
                              <w:t xml:space="preserve">Les demandes de salles sont à envoyer par messagerie électronique à Mme Françoise </w:t>
                            </w:r>
                            <w:proofErr w:type="spellStart"/>
                            <w:r>
                              <w:t>Beytet</w:t>
                            </w:r>
                            <w:proofErr w:type="spellEnd"/>
                            <w:r>
                              <w:t xml:space="preserve"> (</w:t>
                            </w:r>
                            <w:hyperlink r:id="rId17" w:history="1">
                              <w:r>
                                <w:rPr>
                                  <w:rStyle w:val="Lienhypertexte"/>
                                </w:rPr>
                                <w:t>beytet@unice.fr</w:t>
                              </w:r>
                            </w:hyperlink>
                            <w:r>
                              <w:t>) en précisant :</w:t>
                            </w:r>
                          </w:p>
                          <w:p w:rsidR="00CD1490" w:rsidRDefault="00CD1490" w:rsidP="00CD1490">
                            <w:pPr>
                              <w:numPr>
                                <w:ilvl w:val="0"/>
                                <w:numId w:val="1"/>
                              </w:numPr>
                              <w:spacing w:before="100" w:beforeAutospacing="1" w:after="100" w:afterAutospacing="1" w:line="240" w:lineRule="auto"/>
                              <w:rPr>
                                <w:rFonts w:ascii="Arial" w:hAnsi="Arial" w:cs="Arial"/>
                              </w:rPr>
                            </w:pPr>
                            <w:proofErr w:type="gramStart"/>
                            <w:r>
                              <w:rPr>
                                <w:rFonts w:ascii="Arial" w:hAnsi="Arial" w:cs="Arial"/>
                              </w:rPr>
                              <w:t>la</w:t>
                            </w:r>
                            <w:proofErr w:type="gramEnd"/>
                            <w:r>
                              <w:rPr>
                                <w:rFonts w:ascii="Arial" w:hAnsi="Arial" w:cs="Arial"/>
                              </w:rPr>
                              <w:t xml:space="preserve"> ou les salles demandées ;</w:t>
                            </w:r>
                          </w:p>
                          <w:p w:rsidR="00CD1490" w:rsidRDefault="00CD1490" w:rsidP="00CD1490">
                            <w:pPr>
                              <w:numPr>
                                <w:ilvl w:val="0"/>
                                <w:numId w:val="1"/>
                              </w:numPr>
                              <w:spacing w:before="100" w:beforeAutospacing="1" w:after="100" w:afterAutospacing="1" w:line="240" w:lineRule="auto"/>
                              <w:rPr>
                                <w:rFonts w:ascii="Arial" w:hAnsi="Arial" w:cs="Arial"/>
                              </w:rPr>
                            </w:pPr>
                            <w:proofErr w:type="gramStart"/>
                            <w:r>
                              <w:rPr>
                                <w:rFonts w:ascii="Arial" w:hAnsi="Arial" w:cs="Arial"/>
                              </w:rPr>
                              <w:t>les</w:t>
                            </w:r>
                            <w:proofErr w:type="gramEnd"/>
                            <w:r>
                              <w:rPr>
                                <w:rFonts w:ascii="Arial" w:hAnsi="Arial" w:cs="Arial"/>
                              </w:rPr>
                              <w:t xml:space="preserve"> dates et horaires (début et fin) ;</w:t>
                            </w:r>
                          </w:p>
                          <w:p w:rsidR="00CD1490" w:rsidRDefault="00CD1490" w:rsidP="00CD1490">
                            <w:pPr>
                              <w:pStyle w:val="NormalWeb"/>
                              <w:numPr>
                                <w:ilvl w:val="0"/>
                                <w:numId w:val="1"/>
                              </w:numPr>
                            </w:pPr>
                            <w:proofErr w:type="gramStart"/>
                            <w:r>
                              <w:t>l'objet</w:t>
                            </w:r>
                            <w:proofErr w:type="gramEnd"/>
                            <w:r>
                              <w:t xml:space="preserve"> de la demande ;</w:t>
                            </w:r>
                          </w:p>
                          <w:p w:rsidR="00CD1490" w:rsidRDefault="00CD1490" w:rsidP="00CD1490">
                            <w:pPr>
                              <w:numPr>
                                <w:ilvl w:val="0"/>
                                <w:numId w:val="1"/>
                              </w:numPr>
                              <w:spacing w:before="100" w:beforeAutospacing="1" w:after="100" w:afterAutospacing="1" w:line="240" w:lineRule="auto"/>
                              <w:rPr>
                                <w:rFonts w:ascii="Arial" w:hAnsi="Arial" w:cs="Arial"/>
                              </w:rPr>
                            </w:pPr>
                            <w:proofErr w:type="gramStart"/>
                            <w:r>
                              <w:rPr>
                                <w:rFonts w:ascii="Arial" w:hAnsi="Arial" w:cs="Arial"/>
                              </w:rPr>
                              <w:t>le</w:t>
                            </w:r>
                            <w:proofErr w:type="gramEnd"/>
                            <w:r>
                              <w:rPr>
                                <w:rFonts w:ascii="Arial" w:hAnsi="Arial" w:cs="Arial"/>
                              </w:rPr>
                              <w:t xml:space="preserve"> nombre de personnes concernées ;</w:t>
                            </w:r>
                          </w:p>
                          <w:p w:rsidR="00CD1490" w:rsidRDefault="00CD1490" w:rsidP="00CD1490">
                            <w:pPr>
                              <w:numPr>
                                <w:ilvl w:val="0"/>
                                <w:numId w:val="1"/>
                              </w:numPr>
                              <w:spacing w:before="100" w:beforeAutospacing="1" w:after="100" w:afterAutospacing="1" w:line="240" w:lineRule="auto"/>
                              <w:rPr>
                                <w:rFonts w:ascii="Arial" w:hAnsi="Arial" w:cs="Arial"/>
                              </w:rPr>
                            </w:pPr>
                            <w:proofErr w:type="gramStart"/>
                            <w:r>
                              <w:rPr>
                                <w:rFonts w:ascii="Arial" w:hAnsi="Arial" w:cs="Arial"/>
                              </w:rPr>
                              <w:t>le</w:t>
                            </w:r>
                            <w:proofErr w:type="gramEnd"/>
                            <w:r>
                              <w:rPr>
                                <w:rFonts w:ascii="Arial" w:hAnsi="Arial" w:cs="Arial"/>
                              </w:rPr>
                              <w:t xml:space="preserve"> nom du responsable ;</w:t>
                            </w:r>
                          </w:p>
                          <w:p w:rsidR="00CD1490" w:rsidRDefault="00CD1490" w:rsidP="00CD1490">
                            <w:pPr>
                              <w:numPr>
                                <w:ilvl w:val="0"/>
                                <w:numId w:val="1"/>
                              </w:numPr>
                              <w:spacing w:before="100" w:beforeAutospacing="1" w:after="100" w:afterAutospacing="1" w:line="240" w:lineRule="auto"/>
                              <w:rPr>
                                <w:rFonts w:ascii="Arial" w:hAnsi="Arial" w:cs="Arial"/>
                              </w:rPr>
                            </w:pPr>
                            <w:proofErr w:type="gramStart"/>
                            <w:r>
                              <w:rPr>
                                <w:rFonts w:ascii="Arial" w:hAnsi="Arial" w:cs="Arial"/>
                              </w:rPr>
                              <w:t>le</w:t>
                            </w:r>
                            <w:proofErr w:type="gramEnd"/>
                            <w:r>
                              <w:rPr>
                                <w:rFonts w:ascii="Arial" w:hAnsi="Arial" w:cs="Arial"/>
                              </w:rPr>
                              <w:t xml:space="preserve"> matériel nécessaire (cf. matériel disponible).</w:t>
                            </w:r>
                          </w:p>
                          <w:p w:rsidR="00CD1490" w:rsidRDefault="00CD1490" w:rsidP="00CD1490">
                            <w:pPr>
                              <w:pStyle w:val="NormalWeb"/>
                              <w:jc w:val="both"/>
                            </w:pPr>
                            <w:r>
                              <w:t xml:space="preserve">Un message de confirmation sera alors envoyé par Mme </w:t>
                            </w:r>
                            <w:proofErr w:type="spellStart"/>
                            <w:r>
                              <w:t>Beytet</w:t>
                            </w:r>
                            <w:proofErr w:type="spellEnd"/>
                            <w:r>
                              <w:t>.</w:t>
                            </w:r>
                          </w:p>
                          <w:p w:rsidR="00CD1490" w:rsidRDefault="00CD1490" w:rsidP="00CD1490">
                            <w:pPr>
                              <w:pStyle w:val="NormalWeb"/>
                              <w:jc w:val="both"/>
                            </w:pPr>
                            <w:r>
                              <w:t>Si la demande concerne d'autres motifs que ceux mentionnés dans les principes énoncés précédemment ou provient d'une personne ne faisant pas partie de la MSHS Sud-Est, elle sera d'abord examinée par la direction.</w:t>
                            </w:r>
                          </w:p>
                          <w:p w:rsidR="00CD1490" w:rsidRDefault="00CD1490" w:rsidP="00CD1490"/>
                        </w:txbxContent>
                      </wps:txbx>
                      <wps:bodyPr rot="0" vert="horz" wrap="square" lIns="91440" tIns="45720" rIns="91440" bIns="45720" anchor="t" anchorCtr="0" upright="1">
                        <a:noAutofit/>
                      </wps:bodyPr>
                    </wps:wsp>
                  </a:graphicData>
                </a:graphic>
              </wp:inline>
            </w:drawing>
          </mc:Choice>
          <mc:Fallback>
            <w:pict>
              <v:roundrect w14:anchorId="13D08683" id="Rectangle à coins arrondis 1" o:spid="_x0000_s1027" style="width:450pt;height:104.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" strokecolor="#95b3d7" strokeweight="1pt">
                <v:fill color2="#b8cce4" focus="100%" type="gradient"/>
                <v:shadow on="t" color="#243f60" opacity=".5" offset="1pt"/>
                <v:textbox>
                  <w:txbxContent>
                    <w:tbl>
                      <w:tblPr>
                        <w:tblW w:w="0" w:type="auto"/>
                        <w:tblLook w:val="04A0" w:firstRow="1" w:lastRow="0" w:firstColumn="1" w:lastColumn="0" w:noHBand="0" w:noVBand="1"/>
                      </w:tblPr>
                      <w:tblGrid>
                        <w:gridCol w:w="2990"/>
                        <w:gridCol w:w="5498"/>
                      </w:tblGrid>
                      <w:tr w:rsidR="00CD1490" w:rsidRPr="001C5E84" w:rsidTr="001C5E84">
                        <w:trPr>
                          <w:trHeight w:val="567"/>
                        </w:trPr>
                        <w:tc>
                          <w:tcPr>
                            <w:tcW w:w="1269" w:type="dxa"/>
                          </w:tcPr>
                          <w:p w:rsidR="00CD1490" w:rsidRPr="001C5E84" w:rsidRDefault="00CD1490" w:rsidP="00D9548C">
                            <w:pPr>
                              <w:rPr>
                                <w:rFonts w:ascii="Arial" w:hAnsi="Arial" w:cs="Arial"/>
                                <w:b/>
                                <w:bCs/>
                                <w:sz w:val="32"/>
                                <w:szCs w:val="32"/>
                              </w:rPr>
                            </w:pPr>
                            <w:r w:rsidRPr="001C5E84">
                              <w:rPr>
                                <w:rFonts w:ascii="Arial" w:hAnsi="Arial" w:cs="Arial"/>
                                <w:b/>
                                <w:noProof/>
                                <w:sz w:val="32"/>
                                <w:szCs w:val="32"/>
                                <w:lang w:eastAsia="fr-FR"/>
                              </w:rPr>
                              <w:drawing>
                                <wp:inline distT="0" distB="0" distL="0" distR="0" wp14:anchorId="0603AF62" wp14:editId="566BEE22">
                                  <wp:extent cx="1761634" cy="1095375"/>
                                  <wp:effectExtent l="0" t="0" r="0" b="0"/>
                                  <wp:docPr id="3" name="Image 3" descr="logo mshs def - fond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logo mshs def - fond transparen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495" cy="1105859"/>
                                          </a:xfrm>
                                          <a:prstGeom prst="rect">
                                            <a:avLst/>
                                          </a:prstGeom>
                                          <a:noFill/>
                                          <a:ln>
                                            <a:noFill/>
                                          </a:ln>
                                        </pic:spPr>
                                      </pic:pic>
                                    </a:graphicData>
                                  </a:graphic>
                                </wp:inline>
                              </w:drawing>
                            </w:r>
                          </w:p>
                        </w:tc>
                        <w:tc>
                          <w:tcPr>
                            <w:tcW w:w="6911" w:type="dxa"/>
                            <w:vAlign w:val="center"/>
                          </w:tcPr>
                          <w:p w:rsidR="00CD1490" w:rsidRPr="00592DB0" w:rsidRDefault="00CD1490" w:rsidP="003D1AD6">
                            <w:pPr>
                              <w:jc w:val="center"/>
                              <w:rPr>
                                <w:rFonts w:ascii="Arial" w:hAnsi="Arial" w:cs="Arial"/>
                                <w:b/>
                                <w:color w:val="244061"/>
                                <w:sz w:val="32"/>
                                <w:szCs w:val="32"/>
                              </w:rPr>
                            </w:pPr>
                            <w:r>
                              <w:rPr>
                                <w:rFonts w:ascii="Arial" w:hAnsi="Arial" w:cs="Arial"/>
                                <w:b/>
                                <w:color w:val="244061"/>
                                <w:sz w:val="32"/>
                                <w:szCs w:val="32"/>
                              </w:rPr>
                              <w:t xml:space="preserve">Appel à </w:t>
                            </w:r>
                            <w:r w:rsidR="00044468">
                              <w:rPr>
                                <w:rFonts w:ascii="Arial" w:hAnsi="Arial" w:cs="Arial"/>
                                <w:b/>
                                <w:color w:val="244061"/>
                                <w:sz w:val="32"/>
                                <w:szCs w:val="32"/>
                              </w:rPr>
                              <w:t>propositions</w:t>
                            </w:r>
                          </w:p>
                          <w:p w:rsidR="00CD1490" w:rsidRPr="001C5E84" w:rsidRDefault="00CD1490" w:rsidP="00C1289D">
                            <w:pPr>
                              <w:jc w:val="center"/>
                              <w:rPr>
                                <w:rFonts w:ascii="Arial" w:hAnsi="Arial" w:cs="Arial"/>
                                <w:b/>
                                <w:bCs/>
                                <w:color w:val="244061"/>
                                <w:sz w:val="56"/>
                                <w:szCs w:val="56"/>
                              </w:rPr>
                            </w:pPr>
                            <w:r>
                              <w:rPr>
                                <w:rFonts w:ascii="Arial" w:hAnsi="Arial" w:cs="Arial"/>
                                <w:b/>
                                <w:color w:val="244061"/>
                                <w:sz w:val="56"/>
                                <w:szCs w:val="56"/>
                              </w:rPr>
                              <w:t>Axes de recherche</w:t>
                            </w:r>
                          </w:p>
                        </w:tc>
                      </w:tr>
                    </w:tbl>
                    <w:p w:rsidR="00CD1490" w:rsidRDefault="00CD1490" w:rsidP="00CD1490">
                      <w:pPr>
                        <w:pStyle w:val="NormalWeb"/>
                      </w:pPr>
                      <w:r>
                        <w:t xml:space="preserve">Les demandes de salles sont à envoyer par messagerie électronique à Mme Françoise </w:t>
                      </w:r>
                      <w:proofErr w:type="spellStart"/>
                      <w:r>
                        <w:t>Beytet</w:t>
                      </w:r>
                      <w:proofErr w:type="spellEnd"/>
                      <w:r>
                        <w:t xml:space="preserve"> (</w:t>
                      </w:r>
                      <w:hyperlink r:id="rId18" w:history="1">
                        <w:r>
                          <w:rPr>
                            <w:rStyle w:val="Lienhypertexte"/>
                          </w:rPr>
                          <w:t>beytet@unice.fr</w:t>
                        </w:r>
                      </w:hyperlink>
                      <w:r>
                        <w:t>) en précisant :</w:t>
                      </w:r>
                    </w:p>
                    <w:p w:rsidR="00CD1490" w:rsidRDefault="00CD1490" w:rsidP="00CD1490">
                      <w:pPr>
                        <w:numPr>
                          <w:ilvl w:val="0"/>
                          <w:numId w:val="1"/>
                        </w:numPr>
                        <w:spacing w:before="100" w:beforeAutospacing="1" w:after="100" w:afterAutospacing="1" w:line="240" w:lineRule="auto"/>
                        <w:rPr>
                          <w:rFonts w:ascii="Arial" w:hAnsi="Arial" w:cs="Arial"/>
                        </w:rPr>
                      </w:pPr>
                      <w:proofErr w:type="gramStart"/>
                      <w:r>
                        <w:rPr>
                          <w:rFonts w:ascii="Arial" w:hAnsi="Arial" w:cs="Arial"/>
                        </w:rPr>
                        <w:t>la</w:t>
                      </w:r>
                      <w:proofErr w:type="gramEnd"/>
                      <w:r>
                        <w:rPr>
                          <w:rFonts w:ascii="Arial" w:hAnsi="Arial" w:cs="Arial"/>
                        </w:rPr>
                        <w:t xml:space="preserve"> ou les salles demandées ;</w:t>
                      </w:r>
                    </w:p>
                    <w:p w:rsidR="00CD1490" w:rsidRDefault="00CD1490" w:rsidP="00CD1490">
                      <w:pPr>
                        <w:numPr>
                          <w:ilvl w:val="0"/>
                          <w:numId w:val="1"/>
                        </w:numPr>
                        <w:spacing w:before="100" w:beforeAutospacing="1" w:after="100" w:afterAutospacing="1" w:line="240" w:lineRule="auto"/>
                        <w:rPr>
                          <w:rFonts w:ascii="Arial" w:hAnsi="Arial" w:cs="Arial"/>
                        </w:rPr>
                      </w:pPr>
                      <w:proofErr w:type="gramStart"/>
                      <w:r>
                        <w:rPr>
                          <w:rFonts w:ascii="Arial" w:hAnsi="Arial" w:cs="Arial"/>
                        </w:rPr>
                        <w:t>les</w:t>
                      </w:r>
                      <w:proofErr w:type="gramEnd"/>
                      <w:r>
                        <w:rPr>
                          <w:rFonts w:ascii="Arial" w:hAnsi="Arial" w:cs="Arial"/>
                        </w:rPr>
                        <w:t xml:space="preserve"> dates et horaires (début et fin) ;</w:t>
                      </w:r>
                    </w:p>
                    <w:p w:rsidR="00CD1490" w:rsidRDefault="00CD1490" w:rsidP="00CD1490">
                      <w:pPr>
                        <w:pStyle w:val="NormalWeb"/>
                        <w:numPr>
                          <w:ilvl w:val="0"/>
                          <w:numId w:val="1"/>
                        </w:numPr>
                      </w:pPr>
                      <w:proofErr w:type="gramStart"/>
                      <w:r>
                        <w:t>l'objet</w:t>
                      </w:r>
                      <w:proofErr w:type="gramEnd"/>
                      <w:r>
                        <w:t xml:space="preserve"> de la demande ;</w:t>
                      </w:r>
                    </w:p>
                    <w:p w:rsidR="00CD1490" w:rsidRDefault="00CD1490" w:rsidP="00CD1490">
                      <w:pPr>
                        <w:numPr>
                          <w:ilvl w:val="0"/>
                          <w:numId w:val="1"/>
                        </w:numPr>
                        <w:spacing w:before="100" w:beforeAutospacing="1" w:after="100" w:afterAutospacing="1" w:line="240" w:lineRule="auto"/>
                        <w:rPr>
                          <w:rFonts w:ascii="Arial" w:hAnsi="Arial" w:cs="Arial"/>
                        </w:rPr>
                      </w:pPr>
                      <w:proofErr w:type="gramStart"/>
                      <w:r>
                        <w:rPr>
                          <w:rFonts w:ascii="Arial" w:hAnsi="Arial" w:cs="Arial"/>
                        </w:rPr>
                        <w:t>le</w:t>
                      </w:r>
                      <w:proofErr w:type="gramEnd"/>
                      <w:r>
                        <w:rPr>
                          <w:rFonts w:ascii="Arial" w:hAnsi="Arial" w:cs="Arial"/>
                        </w:rPr>
                        <w:t xml:space="preserve"> nombre de personnes concernées ;</w:t>
                      </w:r>
                    </w:p>
                    <w:p w:rsidR="00CD1490" w:rsidRDefault="00CD1490" w:rsidP="00CD1490">
                      <w:pPr>
                        <w:numPr>
                          <w:ilvl w:val="0"/>
                          <w:numId w:val="1"/>
                        </w:numPr>
                        <w:spacing w:before="100" w:beforeAutospacing="1" w:after="100" w:afterAutospacing="1" w:line="240" w:lineRule="auto"/>
                        <w:rPr>
                          <w:rFonts w:ascii="Arial" w:hAnsi="Arial" w:cs="Arial"/>
                        </w:rPr>
                      </w:pPr>
                      <w:proofErr w:type="gramStart"/>
                      <w:r>
                        <w:rPr>
                          <w:rFonts w:ascii="Arial" w:hAnsi="Arial" w:cs="Arial"/>
                        </w:rPr>
                        <w:t>le</w:t>
                      </w:r>
                      <w:proofErr w:type="gramEnd"/>
                      <w:r>
                        <w:rPr>
                          <w:rFonts w:ascii="Arial" w:hAnsi="Arial" w:cs="Arial"/>
                        </w:rPr>
                        <w:t xml:space="preserve"> nom du responsable ;</w:t>
                      </w:r>
                    </w:p>
                    <w:p w:rsidR="00CD1490" w:rsidRDefault="00CD1490" w:rsidP="00CD1490">
                      <w:pPr>
                        <w:numPr>
                          <w:ilvl w:val="0"/>
                          <w:numId w:val="1"/>
                        </w:numPr>
                        <w:spacing w:before="100" w:beforeAutospacing="1" w:after="100" w:afterAutospacing="1" w:line="240" w:lineRule="auto"/>
                        <w:rPr>
                          <w:rFonts w:ascii="Arial" w:hAnsi="Arial" w:cs="Arial"/>
                        </w:rPr>
                      </w:pPr>
                      <w:proofErr w:type="gramStart"/>
                      <w:r>
                        <w:rPr>
                          <w:rFonts w:ascii="Arial" w:hAnsi="Arial" w:cs="Arial"/>
                        </w:rPr>
                        <w:t>le</w:t>
                      </w:r>
                      <w:proofErr w:type="gramEnd"/>
                      <w:r>
                        <w:rPr>
                          <w:rFonts w:ascii="Arial" w:hAnsi="Arial" w:cs="Arial"/>
                        </w:rPr>
                        <w:t xml:space="preserve"> matériel nécessaire (cf. matériel disponible).</w:t>
                      </w:r>
                    </w:p>
                    <w:p w:rsidR="00CD1490" w:rsidRDefault="00CD1490" w:rsidP="00CD1490">
                      <w:pPr>
                        <w:pStyle w:val="NormalWeb"/>
                        <w:jc w:val="both"/>
                      </w:pPr>
                      <w:r>
                        <w:t xml:space="preserve">Un message de confirmation sera alors envoyé par Mme </w:t>
                      </w:r>
                      <w:proofErr w:type="spellStart"/>
                      <w:r>
                        <w:t>Beytet</w:t>
                      </w:r>
                      <w:proofErr w:type="spellEnd"/>
                      <w:r>
                        <w:t>.</w:t>
                      </w:r>
                    </w:p>
                    <w:p w:rsidR="00CD1490" w:rsidRDefault="00CD1490" w:rsidP="00CD1490">
                      <w:pPr>
                        <w:pStyle w:val="NormalWeb"/>
                        <w:jc w:val="both"/>
                      </w:pPr>
                      <w:r>
                        <w:t>Si la demande concerne d'autres motifs que ceux mentionnés dans les principes énoncés précédemment ou provient d'une personne ne faisant pas partie de la MSHS Sud-Est, elle sera d'abord examinée par la direction.</w:t>
                      </w:r>
                    </w:p>
                    <w:p w:rsidR="00CD1490" w:rsidRDefault="00CD1490" w:rsidP="00CD1490"/>
                  </w:txbxContent>
                </v:textbox>
                <w10:anchorlock/>
              </v:roundrect>
            </w:pict>
          </mc:Fallback>
        </mc:AlternateContent>
      </w:r>
      <w:r w:rsidRPr="003D420D">
        <w:rPr>
          <w:b/>
          <w:sz w:val="28"/>
          <w:szCs w:val="28"/>
        </w:rPr>
        <w:t>Formulaire de réponse</w:t>
      </w:r>
      <w:r w:rsidR="002E6EC5">
        <w:rPr>
          <w:b/>
          <w:sz w:val="28"/>
          <w:szCs w:val="28"/>
        </w:rPr>
        <w:t xml:space="preserve"> à renvoyer à </w:t>
      </w:r>
      <w:hyperlink r:id="rId19" w:history="1">
        <w:r w:rsidR="002E6EC5" w:rsidRPr="001C33C0">
          <w:rPr>
            <w:rStyle w:val="Lienhypertexte"/>
            <w:b/>
            <w:sz w:val="28"/>
            <w:szCs w:val="28"/>
          </w:rPr>
          <w:t>mshs.recherche@univ-cotedazur.fr</w:t>
        </w:r>
      </w:hyperlink>
      <w:r w:rsidR="002E6EC5">
        <w:rPr>
          <w:b/>
          <w:sz w:val="28"/>
          <w:szCs w:val="28"/>
        </w:rPr>
        <w:t xml:space="preserve"> </w:t>
      </w:r>
    </w:p>
    <w:p w:rsidR="00CD1490" w:rsidRDefault="002E6EC5" w:rsidP="00CD1490">
      <w:pPr>
        <w:spacing w:after="0" w:line="240" w:lineRule="auto"/>
        <w:jc w:val="center"/>
        <w:rPr>
          <w:b/>
          <w:sz w:val="28"/>
          <w:szCs w:val="28"/>
        </w:rPr>
      </w:pPr>
      <w:proofErr w:type="gramStart"/>
      <w:r>
        <w:rPr>
          <w:b/>
          <w:sz w:val="28"/>
          <w:szCs w:val="28"/>
        </w:rPr>
        <w:t>avant</w:t>
      </w:r>
      <w:proofErr w:type="gramEnd"/>
      <w:r>
        <w:rPr>
          <w:b/>
          <w:sz w:val="28"/>
          <w:szCs w:val="28"/>
        </w:rPr>
        <w:t xml:space="preserve"> le </w:t>
      </w:r>
      <w:r w:rsidR="001623FF" w:rsidRPr="001623FF">
        <w:rPr>
          <w:b/>
          <w:color w:val="FF0000"/>
          <w:sz w:val="28"/>
          <w:szCs w:val="28"/>
        </w:rPr>
        <w:t xml:space="preserve">20 </w:t>
      </w:r>
      <w:r w:rsidR="001623FF">
        <w:rPr>
          <w:b/>
          <w:color w:val="FF0000"/>
          <w:sz w:val="28"/>
          <w:szCs w:val="28"/>
        </w:rPr>
        <w:t xml:space="preserve">septembre </w:t>
      </w:r>
      <w:r w:rsidRPr="002E6EC5">
        <w:rPr>
          <w:b/>
          <w:color w:val="FF0000"/>
          <w:sz w:val="28"/>
          <w:szCs w:val="28"/>
        </w:rPr>
        <w:t>2021</w:t>
      </w:r>
    </w:p>
    <w:p w:rsidR="002E6EC5" w:rsidRDefault="002E6EC5" w:rsidP="00CD1490">
      <w:pPr>
        <w:spacing w:after="0" w:line="240" w:lineRule="auto"/>
        <w:jc w:val="center"/>
        <w:rPr>
          <w:sz w:val="28"/>
          <w:szCs w:val="28"/>
        </w:rPr>
      </w:pPr>
    </w:p>
    <w:p w:rsidR="00CD1490" w:rsidRPr="00CD1490" w:rsidRDefault="00CD1490" w:rsidP="00CD1490">
      <w:pPr>
        <w:spacing w:after="0" w:line="240" w:lineRule="auto"/>
        <w:rPr>
          <w:sz w:val="24"/>
          <w:szCs w:val="24"/>
        </w:rPr>
      </w:pPr>
      <w:r w:rsidRPr="00CD1490">
        <w:rPr>
          <w:sz w:val="24"/>
          <w:szCs w:val="24"/>
        </w:rPr>
        <w:t>Nom, Prénom :</w:t>
      </w:r>
    </w:p>
    <w:p w:rsidR="00CD1490" w:rsidRPr="00CD1490" w:rsidRDefault="00CD1490" w:rsidP="00CD1490">
      <w:pPr>
        <w:spacing w:after="0" w:line="240" w:lineRule="auto"/>
        <w:rPr>
          <w:sz w:val="24"/>
          <w:szCs w:val="24"/>
        </w:rPr>
      </w:pPr>
    </w:p>
    <w:p w:rsidR="00CD1490" w:rsidRDefault="00CD1490" w:rsidP="00CD1490">
      <w:pPr>
        <w:spacing w:after="0" w:line="240" w:lineRule="auto"/>
        <w:rPr>
          <w:sz w:val="24"/>
          <w:szCs w:val="24"/>
        </w:rPr>
      </w:pPr>
      <w:r w:rsidRPr="00CD1490">
        <w:rPr>
          <w:sz w:val="24"/>
          <w:szCs w:val="24"/>
        </w:rPr>
        <w:t>Laboratoire :</w:t>
      </w:r>
    </w:p>
    <w:p w:rsidR="002E6EC5" w:rsidRDefault="002E6EC5" w:rsidP="00CD1490">
      <w:pPr>
        <w:spacing w:after="0" w:line="240" w:lineRule="auto"/>
        <w:rPr>
          <w:sz w:val="24"/>
          <w:szCs w:val="24"/>
        </w:rPr>
      </w:pPr>
    </w:p>
    <w:p w:rsidR="00CD1490" w:rsidRPr="00CD1490" w:rsidRDefault="00CD1490" w:rsidP="00CD1490">
      <w:pPr>
        <w:spacing w:after="0" w:line="240" w:lineRule="auto"/>
        <w:rPr>
          <w:sz w:val="24"/>
          <w:szCs w:val="24"/>
        </w:rPr>
      </w:pPr>
      <w:r w:rsidRPr="00CD1490">
        <w:rPr>
          <w:sz w:val="24"/>
          <w:szCs w:val="24"/>
        </w:rPr>
        <w:t>E-mail :</w:t>
      </w:r>
    </w:p>
    <w:p w:rsidR="00CD1490" w:rsidRDefault="00CD1490" w:rsidP="00CD1490">
      <w:pPr>
        <w:spacing w:after="0" w:line="240" w:lineRule="auto"/>
        <w:rPr>
          <w:sz w:val="24"/>
          <w:szCs w:val="24"/>
        </w:rPr>
      </w:pPr>
    </w:p>
    <w:p w:rsidR="00890E65" w:rsidRDefault="00CD1490" w:rsidP="00CD1490">
      <w:pPr>
        <w:spacing w:after="0" w:line="240" w:lineRule="auto"/>
        <w:rPr>
          <w:sz w:val="24"/>
          <w:szCs w:val="24"/>
        </w:rPr>
      </w:pPr>
      <w:r w:rsidRPr="00CD1490">
        <w:rPr>
          <w:sz w:val="24"/>
          <w:szCs w:val="24"/>
        </w:rPr>
        <w:t>Axe concerné </w:t>
      </w:r>
      <w:r w:rsidR="00044468">
        <w:rPr>
          <w:sz w:val="24"/>
          <w:szCs w:val="24"/>
        </w:rPr>
        <w:t xml:space="preserve">(supprimer les mentions inutiles) </w:t>
      </w:r>
      <w:r w:rsidRPr="00CD1490">
        <w:rPr>
          <w:sz w:val="24"/>
          <w:szCs w:val="24"/>
        </w:rPr>
        <w:t>: 1 - 2 - 3 - 4 -</w:t>
      </w:r>
      <w:r w:rsidR="003D420D">
        <w:rPr>
          <w:sz w:val="24"/>
          <w:szCs w:val="24"/>
        </w:rPr>
        <w:t xml:space="preserve"> </w:t>
      </w:r>
      <w:r w:rsidRPr="00CD1490">
        <w:rPr>
          <w:sz w:val="24"/>
          <w:szCs w:val="24"/>
        </w:rPr>
        <w:t xml:space="preserve">5 </w:t>
      </w:r>
    </w:p>
    <w:p w:rsidR="00890E65" w:rsidRPr="00CD1490" w:rsidRDefault="00890E65" w:rsidP="00CD1490">
      <w:pPr>
        <w:spacing w:after="0" w:line="240" w:lineRule="auto"/>
        <w:rPr>
          <w:sz w:val="24"/>
          <w:szCs w:val="24"/>
        </w:rPr>
      </w:pPr>
    </w:p>
    <w:p w:rsidR="00CD1490" w:rsidRPr="00CD1490" w:rsidRDefault="00CD1490" w:rsidP="00CD1490">
      <w:pPr>
        <w:spacing w:after="0" w:line="240" w:lineRule="auto"/>
        <w:rPr>
          <w:sz w:val="24"/>
          <w:szCs w:val="24"/>
        </w:rPr>
      </w:pPr>
      <w:r w:rsidRPr="00CD1490">
        <w:rPr>
          <w:sz w:val="24"/>
          <w:szCs w:val="24"/>
        </w:rPr>
        <w:t>Titre d</w:t>
      </w:r>
      <w:r>
        <w:rPr>
          <w:sz w:val="24"/>
          <w:szCs w:val="24"/>
        </w:rPr>
        <w:t>e la proposition :</w:t>
      </w:r>
    </w:p>
    <w:p w:rsidR="00CD1490" w:rsidRDefault="00CD1490" w:rsidP="00CD1490">
      <w:pPr>
        <w:spacing w:after="0" w:line="240" w:lineRule="auto"/>
        <w:rPr>
          <w:sz w:val="24"/>
          <w:szCs w:val="24"/>
        </w:rPr>
      </w:pPr>
    </w:p>
    <w:p w:rsidR="00890E65" w:rsidRDefault="00CD1490" w:rsidP="00CD1490">
      <w:pPr>
        <w:spacing w:after="0" w:line="240" w:lineRule="auto"/>
        <w:rPr>
          <w:sz w:val="24"/>
          <w:szCs w:val="24"/>
        </w:rPr>
      </w:pPr>
      <w:r>
        <w:rPr>
          <w:sz w:val="24"/>
          <w:szCs w:val="24"/>
        </w:rPr>
        <w:t xml:space="preserve">Type (ex : </w:t>
      </w:r>
      <w:r w:rsidR="00044468">
        <w:rPr>
          <w:sz w:val="24"/>
          <w:szCs w:val="24"/>
        </w:rPr>
        <w:t xml:space="preserve">présentation de vos travaux, </w:t>
      </w:r>
      <w:r>
        <w:rPr>
          <w:sz w:val="24"/>
          <w:szCs w:val="24"/>
        </w:rPr>
        <w:t>projet exploratoire, séminaire</w:t>
      </w:r>
      <w:r w:rsidR="002E6EC5">
        <w:rPr>
          <w:sz w:val="24"/>
          <w:szCs w:val="24"/>
        </w:rPr>
        <w:t xml:space="preserve">, </w:t>
      </w:r>
      <w:r>
        <w:rPr>
          <w:sz w:val="24"/>
          <w:szCs w:val="24"/>
        </w:rPr>
        <w:t xml:space="preserve">colloque, journée d’études, etc.) : </w:t>
      </w:r>
    </w:p>
    <w:p w:rsidR="00044468" w:rsidRDefault="00044468" w:rsidP="00CD1490">
      <w:pPr>
        <w:spacing w:after="0" w:line="240" w:lineRule="auto"/>
        <w:rPr>
          <w:sz w:val="24"/>
          <w:szCs w:val="24"/>
        </w:rPr>
      </w:pPr>
    </w:p>
    <w:p w:rsidR="00044468" w:rsidRDefault="00044468" w:rsidP="00CD1490">
      <w:pPr>
        <w:spacing w:after="0" w:line="240" w:lineRule="auto"/>
        <w:rPr>
          <w:sz w:val="24"/>
          <w:szCs w:val="24"/>
        </w:rPr>
      </w:pPr>
      <w:r>
        <w:rPr>
          <w:sz w:val="24"/>
          <w:szCs w:val="24"/>
        </w:rPr>
        <w:t xml:space="preserve">Dates ou période envisagées : </w:t>
      </w:r>
    </w:p>
    <w:p w:rsidR="00CD1490" w:rsidRDefault="00CD1490" w:rsidP="00CD1490">
      <w:pPr>
        <w:spacing w:after="0" w:line="240" w:lineRule="auto"/>
        <w:rPr>
          <w:sz w:val="24"/>
          <w:szCs w:val="24"/>
        </w:rPr>
      </w:pPr>
    </w:p>
    <w:p w:rsidR="00890E65" w:rsidRPr="00CD1490" w:rsidRDefault="002E6EC5" w:rsidP="002E6EC5">
      <w:pPr>
        <w:spacing w:after="0" w:line="240" w:lineRule="auto"/>
        <w:rPr>
          <w:sz w:val="24"/>
          <w:szCs w:val="24"/>
        </w:rPr>
      </w:pPr>
      <w:r>
        <w:rPr>
          <w:sz w:val="24"/>
          <w:szCs w:val="24"/>
        </w:rPr>
        <w:t xml:space="preserve">Laboratoires partenaires (ou disciplines sollicitées) : </w:t>
      </w:r>
    </w:p>
    <w:p w:rsidR="002E6EC5" w:rsidRDefault="002E6EC5" w:rsidP="00CD1490">
      <w:pPr>
        <w:spacing w:after="0" w:line="240" w:lineRule="auto"/>
        <w:rPr>
          <w:sz w:val="24"/>
          <w:szCs w:val="24"/>
        </w:rPr>
      </w:pPr>
    </w:p>
    <w:p w:rsidR="00CD1490" w:rsidRPr="00CD1490" w:rsidRDefault="00CD1490" w:rsidP="00CD1490">
      <w:pPr>
        <w:spacing w:after="0" w:line="240" w:lineRule="auto"/>
        <w:rPr>
          <w:sz w:val="24"/>
          <w:szCs w:val="24"/>
        </w:rPr>
      </w:pPr>
      <w:r w:rsidRPr="00CD1490">
        <w:rPr>
          <w:sz w:val="24"/>
          <w:szCs w:val="24"/>
        </w:rPr>
        <w:t>Résumé de la proposition :</w:t>
      </w:r>
    </w:p>
    <w:p w:rsidR="00CD1490" w:rsidRPr="00CD1490" w:rsidRDefault="00CD1490" w:rsidP="00CD1490">
      <w:pPr>
        <w:spacing w:after="0" w:line="240" w:lineRule="auto"/>
        <w:rPr>
          <w:sz w:val="24"/>
          <w:szCs w:val="24"/>
        </w:rPr>
      </w:pPr>
    </w:p>
    <w:p w:rsidR="00CD1490" w:rsidRPr="00CD1490" w:rsidRDefault="00CD1490" w:rsidP="00CD1490">
      <w:pPr>
        <w:spacing w:after="0" w:line="240" w:lineRule="auto"/>
        <w:rPr>
          <w:sz w:val="24"/>
          <w:szCs w:val="24"/>
        </w:rPr>
      </w:pPr>
    </w:p>
    <w:p w:rsidR="00CD1490" w:rsidRPr="00044468" w:rsidRDefault="00044468" w:rsidP="00CD1490">
      <w:pPr>
        <w:spacing w:after="0" w:line="240" w:lineRule="auto"/>
        <w:rPr>
          <w:b/>
          <w:sz w:val="24"/>
          <w:szCs w:val="24"/>
        </w:rPr>
      </w:pPr>
      <w:r w:rsidRPr="00044468">
        <w:rPr>
          <w:b/>
          <w:sz w:val="24"/>
          <w:szCs w:val="24"/>
        </w:rPr>
        <w:t>Demande de financement éventuelle</w:t>
      </w:r>
    </w:p>
    <w:p w:rsidR="00CD1490" w:rsidRPr="00CD1490" w:rsidRDefault="00CD1490" w:rsidP="00CD1490">
      <w:pPr>
        <w:spacing w:after="0" w:line="240" w:lineRule="auto"/>
        <w:jc w:val="center"/>
        <w:rPr>
          <w:sz w:val="24"/>
          <w:szCs w:val="24"/>
        </w:rPr>
      </w:pPr>
    </w:p>
    <w:p w:rsidR="006B2FA5" w:rsidRDefault="002E6EC5" w:rsidP="006B2FA5">
      <w:pPr>
        <w:rPr>
          <w:sz w:val="24"/>
          <w:szCs w:val="24"/>
        </w:rPr>
      </w:pPr>
      <w:r>
        <w:rPr>
          <w:sz w:val="24"/>
          <w:szCs w:val="24"/>
        </w:rPr>
        <w:t>Montant demandé à l’axe</w:t>
      </w:r>
      <w:r w:rsidR="006B2FA5">
        <w:rPr>
          <w:sz w:val="24"/>
          <w:szCs w:val="24"/>
        </w:rPr>
        <w:t> :</w:t>
      </w:r>
      <w:r w:rsidR="006B2FA5">
        <w:rPr>
          <w:sz w:val="24"/>
          <w:szCs w:val="24"/>
        </w:rPr>
        <w:br/>
      </w:r>
      <w:r w:rsidR="006B2FA5" w:rsidRPr="006B2FA5">
        <w:rPr>
          <w:sz w:val="20"/>
          <w:szCs w:val="20"/>
        </w:rPr>
        <w:t xml:space="preserve">Rappel : </w:t>
      </w:r>
      <w:r w:rsidR="001623FF">
        <w:rPr>
          <w:sz w:val="20"/>
          <w:szCs w:val="20"/>
        </w:rPr>
        <w:t>cet appel est doté de 4</w:t>
      </w:r>
      <w:r w:rsidR="006B2FA5" w:rsidRPr="006B2FA5">
        <w:rPr>
          <w:sz w:val="20"/>
          <w:szCs w:val="20"/>
        </w:rPr>
        <w:t xml:space="preserve">000 € </w:t>
      </w:r>
      <w:r w:rsidR="00782B5A">
        <w:rPr>
          <w:sz w:val="20"/>
          <w:szCs w:val="20"/>
        </w:rPr>
        <w:t xml:space="preserve">HT </w:t>
      </w:r>
      <w:r w:rsidR="006B2FA5" w:rsidRPr="006B2FA5">
        <w:rPr>
          <w:sz w:val="20"/>
          <w:szCs w:val="20"/>
        </w:rPr>
        <w:t>pour l</w:t>
      </w:r>
      <w:r w:rsidR="001623FF">
        <w:rPr>
          <w:sz w:val="20"/>
          <w:szCs w:val="20"/>
        </w:rPr>
        <w:t xml:space="preserve">’ensemble des axes (action à réaliser avant décembre 2021). </w:t>
      </w:r>
      <w:r w:rsidR="006B2FA5" w:rsidRPr="006B2FA5">
        <w:rPr>
          <w:sz w:val="20"/>
          <w:szCs w:val="20"/>
        </w:rPr>
        <w:t>Les demandes de financement doivent donc être adaptées à ce budget.</w:t>
      </w:r>
      <w:r w:rsidR="00890E65">
        <w:rPr>
          <w:sz w:val="20"/>
          <w:szCs w:val="20"/>
        </w:rPr>
        <w:t xml:space="preserve"> Seules les dépenses de fonctionnement sont éligibles.</w:t>
      </w:r>
    </w:p>
    <w:p w:rsidR="002E6EC5" w:rsidRPr="00CD1490" w:rsidRDefault="002E6EC5" w:rsidP="00D05474">
      <w:pPr>
        <w:rPr>
          <w:sz w:val="24"/>
          <w:szCs w:val="24"/>
        </w:rPr>
      </w:pPr>
      <w:r>
        <w:rPr>
          <w:sz w:val="24"/>
          <w:szCs w:val="24"/>
        </w:rPr>
        <w:t>Budget synthétique (en € HT) :</w:t>
      </w:r>
    </w:p>
    <w:tbl>
      <w:tblPr>
        <w:tblStyle w:val="Grilledutableau"/>
        <w:tblW w:w="0" w:type="auto"/>
        <w:tblLook w:val="04A0" w:firstRow="1" w:lastRow="0" w:firstColumn="1" w:lastColumn="0" w:noHBand="0" w:noVBand="1"/>
      </w:tblPr>
      <w:tblGrid>
        <w:gridCol w:w="3371"/>
        <w:gridCol w:w="1076"/>
        <w:gridCol w:w="3347"/>
        <w:gridCol w:w="1266"/>
      </w:tblGrid>
      <w:tr w:rsidR="002E6EC5" w:rsidTr="006B2FA5">
        <w:tc>
          <w:tcPr>
            <w:tcW w:w="3397" w:type="dxa"/>
            <w:vAlign w:val="center"/>
          </w:tcPr>
          <w:p w:rsidR="006B2FA5" w:rsidRDefault="002E6EC5" w:rsidP="006B2FA5">
            <w:pPr>
              <w:rPr>
                <w:sz w:val="24"/>
                <w:szCs w:val="24"/>
              </w:rPr>
            </w:pPr>
            <w:r>
              <w:rPr>
                <w:sz w:val="24"/>
                <w:szCs w:val="24"/>
              </w:rPr>
              <w:t>Recettes</w:t>
            </w:r>
          </w:p>
          <w:p w:rsidR="002E6EC5" w:rsidRDefault="002E6EC5" w:rsidP="006B2FA5">
            <w:pPr>
              <w:rPr>
                <w:sz w:val="24"/>
                <w:szCs w:val="24"/>
              </w:rPr>
            </w:pPr>
            <w:r w:rsidRPr="006B2FA5">
              <w:rPr>
                <w:sz w:val="20"/>
                <w:szCs w:val="20"/>
              </w:rPr>
              <w:t>(indiquer : sollicitées ou acquises)</w:t>
            </w:r>
          </w:p>
        </w:tc>
        <w:tc>
          <w:tcPr>
            <w:tcW w:w="1023" w:type="dxa"/>
            <w:vAlign w:val="center"/>
          </w:tcPr>
          <w:p w:rsidR="002E6EC5" w:rsidRDefault="002E6EC5" w:rsidP="006B2FA5">
            <w:pPr>
              <w:jc w:val="center"/>
              <w:rPr>
                <w:sz w:val="24"/>
                <w:szCs w:val="24"/>
              </w:rPr>
            </w:pPr>
            <w:r>
              <w:rPr>
                <w:sz w:val="24"/>
                <w:szCs w:val="24"/>
              </w:rPr>
              <w:t>Montant</w:t>
            </w:r>
          </w:p>
        </w:tc>
        <w:tc>
          <w:tcPr>
            <w:tcW w:w="3372" w:type="dxa"/>
            <w:vAlign w:val="center"/>
          </w:tcPr>
          <w:p w:rsidR="002E6EC5" w:rsidRDefault="002E6EC5" w:rsidP="006B2FA5">
            <w:pPr>
              <w:jc w:val="center"/>
              <w:rPr>
                <w:sz w:val="24"/>
                <w:szCs w:val="24"/>
              </w:rPr>
            </w:pPr>
            <w:r>
              <w:rPr>
                <w:sz w:val="24"/>
                <w:szCs w:val="24"/>
              </w:rPr>
              <w:t>Dépenses</w:t>
            </w:r>
          </w:p>
        </w:tc>
        <w:tc>
          <w:tcPr>
            <w:tcW w:w="1268" w:type="dxa"/>
            <w:vAlign w:val="center"/>
          </w:tcPr>
          <w:p w:rsidR="002E6EC5" w:rsidRDefault="002E6EC5" w:rsidP="006B2FA5">
            <w:pPr>
              <w:jc w:val="center"/>
              <w:rPr>
                <w:sz w:val="24"/>
                <w:szCs w:val="24"/>
              </w:rPr>
            </w:pPr>
            <w:r>
              <w:rPr>
                <w:sz w:val="24"/>
                <w:szCs w:val="24"/>
              </w:rPr>
              <w:t>Montant</w:t>
            </w:r>
          </w:p>
        </w:tc>
      </w:tr>
      <w:tr w:rsidR="002E6EC5" w:rsidTr="002E6EC5">
        <w:tc>
          <w:tcPr>
            <w:tcW w:w="3397" w:type="dxa"/>
          </w:tcPr>
          <w:p w:rsidR="002E6EC5" w:rsidRDefault="002E6EC5" w:rsidP="00D05474">
            <w:pPr>
              <w:rPr>
                <w:sz w:val="24"/>
                <w:szCs w:val="24"/>
              </w:rPr>
            </w:pPr>
          </w:p>
        </w:tc>
        <w:tc>
          <w:tcPr>
            <w:tcW w:w="1023" w:type="dxa"/>
          </w:tcPr>
          <w:p w:rsidR="002E6EC5" w:rsidRDefault="002E6EC5" w:rsidP="00D05474">
            <w:pPr>
              <w:rPr>
                <w:sz w:val="24"/>
                <w:szCs w:val="24"/>
              </w:rPr>
            </w:pPr>
          </w:p>
        </w:tc>
        <w:tc>
          <w:tcPr>
            <w:tcW w:w="3372" w:type="dxa"/>
          </w:tcPr>
          <w:p w:rsidR="002E6EC5" w:rsidRDefault="002E6EC5" w:rsidP="00D05474">
            <w:pPr>
              <w:rPr>
                <w:sz w:val="24"/>
                <w:szCs w:val="24"/>
              </w:rPr>
            </w:pPr>
          </w:p>
        </w:tc>
        <w:tc>
          <w:tcPr>
            <w:tcW w:w="1268" w:type="dxa"/>
          </w:tcPr>
          <w:p w:rsidR="002E6EC5" w:rsidRDefault="002E6EC5" w:rsidP="00D05474">
            <w:pPr>
              <w:rPr>
                <w:sz w:val="24"/>
                <w:szCs w:val="24"/>
              </w:rPr>
            </w:pPr>
          </w:p>
        </w:tc>
      </w:tr>
      <w:tr w:rsidR="002E6EC5" w:rsidTr="002E6EC5">
        <w:tc>
          <w:tcPr>
            <w:tcW w:w="3397" w:type="dxa"/>
          </w:tcPr>
          <w:p w:rsidR="002E6EC5" w:rsidRDefault="002E6EC5" w:rsidP="00D05474">
            <w:pPr>
              <w:rPr>
                <w:sz w:val="24"/>
                <w:szCs w:val="24"/>
              </w:rPr>
            </w:pPr>
          </w:p>
        </w:tc>
        <w:tc>
          <w:tcPr>
            <w:tcW w:w="1023" w:type="dxa"/>
          </w:tcPr>
          <w:p w:rsidR="002E6EC5" w:rsidRDefault="002E6EC5" w:rsidP="00D05474">
            <w:pPr>
              <w:rPr>
                <w:sz w:val="24"/>
                <w:szCs w:val="24"/>
              </w:rPr>
            </w:pPr>
          </w:p>
        </w:tc>
        <w:tc>
          <w:tcPr>
            <w:tcW w:w="3372" w:type="dxa"/>
          </w:tcPr>
          <w:p w:rsidR="002E6EC5" w:rsidRDefault="002E6EC5" w:rsidP="00D05474">
            <w:pPr>
              <w:rPr>
                <w:sz w:val="24"/>
                <w:szCs w:val="24"/>
              </w:rPr>
            </w:pPr>
          </w:p>
        </w:tc>
        <w:tc>
          <w:tcPr>
            <w:tcW w:w="1268" w:type="dxa"/>
          </w:tcPr>
          <w:p w:rsidR="002E6EC5" w:rsidRDefault="002E6EC5" w:rsidP="00D05474">
            <w:pPr>
              <w:rPr>
                <w:sz w:val="24"/>
                <w:szCs w:val="24"/>
              </w:rPr>
            </w:pPr>
          </w:p>
        </w:tc>
      </w:tr>
      <w:tr w:rsidR="002E6EC5" w:rsidTr="002E6EC5">
        <w:tc>
          <w:tcPr>
            <w:tcW w:w="3397" w:type="dxa"/>
          </w:tcPr>
          <w:p w:rsidR="002E6EC5" w:rsidRDefault="002E6EC5" w:rsidP="00D05474">
            <w:pPr>
              <w:rPr>
                <w:sz w:val="24"/>
                <w:szCs w:val="24"/>
              </w:rPr>
            </w:pPr>
          </w:p>
        </w:tc>
        <w:tc>
          <w:tcPr>
            <w:tcW w:w="1023" w:type="dxa"/>
          </w:tcPr>
          <w:p w:rsidR="002E6EC5" w:rsidRDefault="002E6EC5" w:rsidP="00D05474">
            <w:pPr>
              <w:rPr>
                <w:sz w:val="24"/>
                <w:szCs w:val="24"/>
              </w:rPr>
            </w:pPr>
          </w:p>
        </w:tc>
        <w:tc>
          <w:tcPr>
            <w:tcW w:w="3372" w:type="dxa"/>
          </w:tcPr>
          <w:p w:rsidR="002E6EC5" w:rsidRDefault="002E6EC5" w:rsidP="00D05474">
            <w:pPr>
              <w:rPr>
                <w:sz w:val="24"/>
                <w:szCs w:val="24"/>
              </w:rPr>
            </w:pPr>
          </w:p>
        </w:tc>
        <w:tc>
          <w:tcPr>
            <w:tcW w:w="1268" w:type="dxa"/>
          </w:tcPr>
          <w:p w:rsidR="002E6EC5" w:rsidRDefault="002E6EC5" w:rsidP="00D05474">
            <w:pPr>
              <w:rPr>
                <w:sz w:val="24"/>
                <w:szCs w:val="24"/>
              </w:rPr>
            </w:pPr>
          </w:p>
        </w:tc>
      </w:tr>
      <w:tr w:rsidR="002E6EC5" w:rsidTr="002E6EC5">
        <w:tc>
          <w:tcPr>
            <w:tcW w:w="3397" w:type="dxa"/>
          </w:tcPr>
          <w:p w:rsidR="002E6EC5" w:rsidRDefault="002E6EC5" w:rsidP="00D05474">
            <w:pPr>
              <w:rPr>
                <w:sz w:val="24"/>
                <w:szCs w:val="24"/>
              </w:rPr>
            </w:pPr>
          </w:p>
        </w:tc>
        <w:tc>
          <w:tcPr>
            <w:tcW w:w="1023" w:type="dxa"/>
          </w:tcPr>
          <w:p w:rsidR="002E6EC5" w:rsidRDefault="002E6EC5" w:rsidP="00D05474">
            <w:pPr>
              <w:rPr>
                <w:sz w:val="24"/>
                <w:szCs w:val="24"/>
              </w:rPr>
            </w:pPr>
          </w:p>
        </w:tc>
        <w:tc>
          <w:tcPr>
            <w:tcW w:w="3372" w:type="dxa"/>
          </w:tcPr>
          <w:p w:rsidR="002E6EC5" w:rsidRDefault="002E6EC5" w:rsidP="00D05474">
            <w:pPr>
              <w:rPr>
                <w:sz w:val="24"/>
                <w:szCs w:val="24"/>
              </w:rPr>
            </w:pPr>
          </w:p>
        </w:tc>
        <w:tc>
          <w:tcPr>
            <w:tcW w:w="1268" w:type="dxa"/>
          </w:tcPr>
          <w:p w:rsidR="002E6EC5" w:rsidRDefault="002E6EC5" w:rsidP="00D05474">
            <w:pPr>
              <w:rPr>
                <w:sz w:val="24"/>
                <w:szCs w:val="24"/>
              </w:rPr>
            </w:pPr>
          </w:p>
        </w:tc>
      </w:tr>
      <w:tr w:rsidR="002E6EC5" w:rsidTr="002E6EC5">
        <w:tc>
          <w:tcPr>
            <w:tcW w:w="3397" w:type="dxa"/>
          </w:tcPr>
          <w:p w:rsidR="002E6EC5" w:rsidRDefault="002E6EC5" w:rsidP="00D05474">
            <w:pPr>
              <w:rPr>
                <w:sz w:val="24"/>
                <w:szCs w:val="24"/>
              </w:rPr>
            </w:pPr>
          </w:p>
        </w:tc>
        <w:tc>
          <w:tcPr>
            <w:tcW w:w="1023" w:type="dxa"/>
          </w:tcPr>
          <w:p w:rsidR="002E6EC5" w:rsidRDefault="002E6EC5" w:rsidP="00D05474">
            <w:pPr>
              <w:rPr>
                <w:sz w:val="24"/>
                <w:szCs w:val="24"/>
              </w:rPr>
            </w:pPr>
          </w:p>
        </w:tc>
        <w:tc>
          <w:tcPr>
            <w:tcW w:w="3372" w:type="dxa"/>
          </w:tcPr>
          <w:p w:rsidR="002E6EC5" w:rsidRDefault="002E6EC5" w:rsidP="00D05474">
            <w:pPr>
              <w:rPr>
                <w:sz w:val="24"/>
                <w:szCs w:val="24"/>
              </w:rPr>
            </w:pPr>
          </w:p>
        </w:tc>
        <w:tc>
          <w:tcPr>
            <w:tcW w:w="1268" w:type="dxa"/>
          </w:tcPr>
          <w:p w:rsidR="002E6EC5" w:rsidRDefault="002E6EC5" w:rsidP="00D05474">
            <w:pPr>
              <w:rPr>
                <w:sz w:val="24"/>
                <w:szCs w:val="24"/>
              </w:rPr>
            </w:pPr>
          </w:p>
        </w:tc>
      </w:tr>
      <w:tr w:rsidR="002E6EC5" w:rsidTr="002E6EC5">
        <w:tc>
          <w:tcPr>
            <w:tcW w:w="3397" w:type="dxa"/>
          </w:tcPr>
          <w:p w:rsidR="002E6EC5" w:rsidRDefault="002E6EC5" w:rsidP="00D05474">
            <w:pPr>
              <w:rPr>
                <w:sz w:val="24"/>
                <w:szCs w:val="24"/>
              </w:rPr>
            </w:pPr>
            <w:r>
              <w:rPr>
                <w:sz w:val="24"/>
                <w:szCs w:val="24"/>
              </w:rPr>
              <w:t>Total :</w:t>
            </w:r>
          </w:p>
        </w:tc>
        <w:tc>
          <w:tcPr>
            <w:tcW w:w="1023" w:type="dxa"/>
          </w:tcPr>
          <w:p w:rsidR="002E6EC5" w:rsidRDefault="002E6EC5" w:rsidP="00D05474">
            <w:pPr>
              <w:rPr>
                <w:sz w:val="24"/>
                <w:szCs w:val="24"/>
              </w:rPr>
            </w:pPr>
          </w:p>
        </w:tc>
        <w:tc>
          <w:tcPr>
            <w:tcW w:w="3372" w:type="dxa"/>
          </w:tcPr>
          <w:p w:rsidR="002E6EC5" w:rsidRDefault="002E6EC5" w:rsidP="00D05474">
            <w:pPr>
              <w:rPr>
                <w:sz w:val="24"/>
                <w:szCs w:val="24"/>
              </w:rPr>
            </w:pPr>
            <w:r>
              <w:rPr>
                <w:sz w:val="24"/>
                <w:szCs w:val="24"/>
              </w:rPr>
              <w:t>Total :</w:t>
            </w:r>
          </w:p>
        </w:tc>
        <w:tc>
          <w:tcPr>
            <w:tcW w:w="1268" w:type="dxa"/>
          </w:tcPr>
          <w:p w:rsidR="002E6EC5" w:rsidRDefault="002E6EC5" w:rsidP="00D05474">
            <w:pPr>
              <w:rPr>
                <w:sz w:val="24"/>
                <w:szCs w:val="24"/>
              </w:rPr>
            </w:pPr>
          </w:p>
        </w:tc>
      </w:tr>
    </w:tbl>
    <w:p w:rsidR="002E6EC5" w:rsidRPr="00CD1490" w:rsidRDefault="006B2FA5" w:rsidP="00D05474">
      <w:pPr>
        <w:rPr>
          <w:sz w:val="24"/>
          <w:szCs w:val="24"/>
        </w:rPr>
      </w:pPr>
      <w:r>
        <w:rPr>
          <w:sz w:val="24"/>
          <w:szCs w:val="24"/>
        </w:rPr>
        <w:br/>
        <w:t xml:space="preserve">Annexes : </w:t>
      </w:r>
      <w:r w:rsidR="002E6EC5">
        <w:rPr>
          <w:sz w:val="24"/>
          <w:szCs w:val="24"/>
        </w:rPr>
        <w:t>document</w:t>
      </w:r>
      <w:r>
        <w:rPr>
          <w:sz w:val="24"/>
          <w:szCs w:val="24"/>
        </w:rPr>
        <w:t>s</w:t>
      </w:r>
      <w:r w:rsidR="002E6EC5">
        <w:rPr>
          <w:sz w:val="24"/>
          <w:szCs w:val="24"/>
        </w:rPr>
        <w:t xml:space="preserve"> utile</w:t>
      </w:r>
      <w:r>
        <w:rPr>
          <w:sz w:val="24"/>
          <w:szCs w:val="24"/>
        </w:rPr>
        <w:t>s</w:t>
      </w:r>
      <w:r w:rsidR="002E6EC5">
        <w:rPr>
          <w:sz w:val="24"/>
          <w:szCs w:val="24"/>
        </w:rPr>
        <w:t xml:space="preserve"> (texte du projet, programme, etc.)</w:t>
      </w:r>
    </w:p>
    <w:sectPr w:rsidR="002E6EC5" w:rsidRPr="00CD1490" w:rsidSect="00BA5B94">
      <w:footerReference w:type="default" r:id="rId2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EEB" w:rsidRDefault="00B52EEB" w:rsidP="00170094">
      <w:pPr>
        <w:spacing w:after="0" w:line="240" w:lineRule="auto"/>
      </w:pPr>
      <w:r>
        <w:separator/>
      </w:r>
    </w:p>
  </w:endnote>
  <w:endnote w:type="continuationSeparator" w:id="0">
    <w:p w:rsidR="00B52EEB" w:rsidRDefault="00B52EEB" w:rsidP="00170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094" w:rsidRDefault="00170094" w:rsidP="00170094">
    <w:pPr>
      <w:pStyle w:val="Pieddepage"/>
      <w:jc w:val="center"/>
    </w:pPr>
    <w:r>
      <w:rPr>
        <w:noProof/>
        <w:lang w:eastAsia="fr-FR"/>
      </w:rPr>
      <w:drawing>
        <wp:inline distT="0" distB="0" distL="0" distR="0" wp14:anchorId="5E455505" wp14:editId="24DB7689">
          <wp:extent cx="2552700" cy="650837"/>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CAlogoQlarge.png"/>
                  <pic:cNvPicPr/>
                </pic:nvPicPr>
                <pic:blipFill>
                  <a:blip r:embed="rId1">
                    <a:extLst>
                      <a:ext uri="{28A0092B-C50C-407E-A947-70E740481C1C}">
                        <a14:useLocalDpi xmlns:a14="http://schemas.microsoft.com/office/drawing/2010/main" val="0"/>
                      </a:ext>
                    </a:extLst>
                  </a:blip>
                  <a:stretch>
                    <a:fillRect/>
                  </a:stretch>
                </pic:blipFill>
                <pic:spPr>
                  <a:xfrm>
                    <a:off x="0" y="0"/>
                    <a:ext cx="2598428" cy="66249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38C" w:rsidRDefault="009A038C" w:rsidP="00170094">
    <w:pPr>
      <w:pStyle w:val="Pieddepage"/>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EEB" w:rsidRDefault="00B52EEB" w:rsidP="00170094">
      <w:pPr>
        <w:spacing w:after="0" w:line="240" w:lineRule="auto"/>
      </w:pPr>
      <w:r>
        <w:separator/>
      </w:r>
    </w:p>
  </w:footnote>
  <w:footnote w:type="continuationSeparator" w:id="0">
    <w:p w:rsidR="00B52EEB" w:rsidRDefault="00B52EEB" w:rsidP="001700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3FBF"/>
    <w:multiLevelType w:val="hybridMultilevel"/>
    <w:tmpl w:val="F9D63C5E"/>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383A4A5B"/>
    <w:multiLevelType w:val="multilevel"/>
    <w:tmpl w:val="8564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C42434"/>
    <w:multiLevelType w:val="hybridMultilevel"/>
    <w:tmpl w:val="322AEEA0"/>
    <w:lvl w:ilvl="0" w:tplc="C2780DFC">
      <w:start w:val="1"/>
      <w:numFmt w:val="bullet"/>
      <w:lvlText w:val="-"/>
      <w:lvlJc w:val="left"/>
      <w:pPr>
        <w:ind w:left="720" w:hanging="360"/>
      </w:pPr>
      <w:rPr>
        <w:rFonts w:ascii="Courier New" w:hAnsi="Courier New"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45947D95"/>
    <w:multiLevelType w:val="hybridMultilevel"/>
    <w:tmpl w:val="2332A9E4"/>
    <w:lvl w:ilvl="0" w:tplc="C2780DFC">
      <w:start w:val="1"/>
      <w:numFmt w:val="bullet"/>
      <w:lvlText w:val="-"/>
      <w:lvlJc w:val="left"/>
      <w:pPr>
        <w:ind w:left="720" w:hanging="360"/>
      </w:pPr>
      <w:rPr>
        <w:rFonts w:ascii="Courier New" w:hAnsi="Courier New"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61111FF6"/>
    <w:multiLevelType w:val="hybridMultilevel"/>
    <w:tmpl w:val="56D0FE9A"/>
    <w:lvl w:ilvl="0" w:tplc="C2780DFC">
      <w:start w:val="1"/>
      <w:numFmt w:val="bullet"/>
      <w:lvlText w:val="-"/>
      <w:lvlJc w:val="left"/>
      <w:pPr>
        <w:ind w:left="720" w:hanging="360"/>
      </w:pPr>
      <w:rPr>
        <w:rFonts w:ascii="Courier New" w:hAnsi="Courier Ne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034"/>
    <w:rsid w:val="00014AD3"/>
    <w:rsid w:val="00044468"/>
    <w:rsid w:val="00096062"/>
    <w:rsid w:val="001623FF"/>
    <w:rsid w:val="00170094"/>
    <w:rsid w:val="001A5FB9"/>
    <w:rsid w:val="001C2F1C"/>
    <w:rsid w:val="002341DC"/>
    <w:rsid w:val="00263AF3"/>
    <w:rsid w:val="00264C30"/>
    <w:rsid w:val="002723AA"/>
    <w:rsid w:val="002E6EC5"/>
    <w:rsid w:val="002F6281"/>
    <w:rsid w:val="00331A2D"/>
    <w:rsid w:val="00332F1B"/>
    <w:rsid w:val="00395034"/>
    <w:rsid w:val="003D1AD6"/>
    <w:rsid w:val="003D420D"/>
    <w:rsid w:val="00424F82"/>
    <w:rsid w:val="00592DB0"/>
    <w:rsid w:val="00593860"/>
    <w:rsid w:val="005E1F5D"/>
    <w:rsid w:val="006B2FA5"/>
    <w:rsid w:val="007450D6"/>
    <w:rsid w:val="007530CB"/>
    <w:rsid w:val="00782B5A"/>
    <w:rsid w:val="00890E65"/>
    <w:rsid w:val="008F519F"/>
    <w:rsid w:val="009117CA"/>
    <w:rsid w:val="00973ECC"/>
    <w:rsid w:val="00984E15"/>
    <w:rsid w:val="009A038C"/>
    <w:rsid w:val="009B199F"/>
    <w:rsid w:val="009D1B99"/>
    <w:rsid w:val="00A41465"/>
    <w:rsid w:val="00B10124"/>
    <w:rsid w:val="00B33971"/>
    <w:rsid w:val="00B52EEB"/>
    <w:rsid w:val="00BA5B94"/>
    <w:rsid w:val="00C1289D"/>
    <w:rsid w:val="00C474DF"/>
    <w:rsid w:val="00C6585F"/>
    <w:rsid w:val="00CA5220"/>
    <w:rsid w:val="00CD1490"/>
    <w:rsid w:val="00D05474"/>
    <w:rsid w:val="00E11193"/>
    <w:rsid w:val="00F378E1"/>
    <w:rsid w:val="00F42E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45580"/>
  <w15:chartTrackingRefBased/>
  <w15:docId w15:val="{D05B3559-E45E-4254-92D1-D031621E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7450D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450D6"/>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7450D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450D6"/>
    <w:rPr>
      <w:b/>
      <w:bCs/>
    </w:rPr>
  </w:style>
  <w:style w:type="table" w:styleId="Grilledutableau">
    <w:name w:val="Table Grid"/>
    <w:basedOn w:val="TableauNormal"/>
    <w:uiPriority w:val="39"/>
    <w:rsid w:val="00753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530CB"/>
    <w:rPr>
      <w:color w:val="0563C1" w:themeColor="hyperlink"/>
      <w:u w:val="single"/>
    </w:rPr>
  </w:style>
  <w:style w:type="paragraph" w:styleId="En-tte">
    <w:name w:val="header"/>
    <w:basedOn w:val="Normal"/>
    <w:link w:val="En-tteCar"/>
    <w:uiPriority w:val="99"/>
    <w:unhideWhenUsed/>
    <w:rsid w:val="00170094"/>
    <w:pPr>
      <w:tabs>
        <w:tab w:val="center" w:pos="4536"/>
        <w:tab w:val="right" w:pos="9072"/>
      </w:tabs>
      <w:spacing w:after="0" w:line="240" w:lineRule="auto"/>
    </w:pPr>
  </w:style>
  <w:style w:type="character" w:customStyle="1" w:styleId="En-tteCar">
    <w:name w:val="En-tête Car"/>
    <w:basedOn w:val="Policepardfaut"/>
    <w:link w:val="En-tte"/>
    <w:uiPriority w:val="99"/>
    <w:rsid w:val="00170094"/>
  </w:style>
  <w:style w:type="paragraph" w:styleId="Pieddepage">
    <w:name w:val="footer"/>
    <w:basedOn w:val="Normal"/>
    <w:link w:val="PieddepageCar"/>
    <w:uiPriority w:val="99"/>
    <w:unhideWhenUsed/>
    <w:rsid w:val="001700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0094"/>
  </w:style>
  <w:style w:type="paragraph" w:styleId="Paragraphedeliste">
    <w:name w:val="List Paragraph"/>
    <w:basedOn w:val="Normal"/>
    <w:uiPriority w:val="34"/>
    <w:qFormat/>
    <w:rsid w:val="00D05474"/>
    <w:pPr>
      <w:spacing w:after="0" w:line="240" w:lineRule="auto"/>
      <w:ind w:left="720"/>
    </w:pPr>
    <w:rPr>
      <w:rFonts w:ascii="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290859">
      <w:bodyDiv w:val="1"/>
      <w:marLeft w:val="0"/>
      <w:marRight w:val="0"/>
      <w:marTop w:val="0"/>
      <w:marBottom w:val="0"/>
      <w:divBdr>
        <w:top w:val="none" w:sz="0" w:space="0" w:color="auto"/>
        <w:left w:val="none" w:sz="0" w:space="0" w:color="auto"/>
        <w:bottom w:val="none" w:sz="0" w:space="0" w:color="auto"/>
        <w:right w:val="none" w:sz="0" w:space="0" w:color="auto"/>
      </w:divBdr>
    </w:div>
    <w:div w:id="1918130178">
      <w:bodyDiv w:val="1"/>
      <w:marLeft w:val="0"/>
      <w:marRight w:val="0"/>
      <w:marTop w:val="0"/>
      <w:marBottom w:val="0"/>
      <w:divBdr>
        <w:top w:val="none" w:sz="0" w:space="0" w:color="auto"/>
        <w:left w:val="none" w:sz="0" w:space="0" w:color="auto"/>
        <w:bottom w:val="none" w:sz="0" w:space="0" w:color="auto"/>
        <w:right w:val="none" w:sz="0" w:space="0" w:color="auto"/>
      </w:divBdr>
      <w:divsChild>
        <w:div w:id="538469069">
          <w:marLeft w:val="0"/>
          <w:marRight w:val="0"/>
          <w:marTop w:val="0"/>
          <w:marBottom w:val="0"/>
          <w:divBdr>
            <w:top w:val="none" w:sz="0" w:space="0" w:color="auto"/>
            <w:left w:val="none" w:sz="0" w:space="0" w:color="auto"/>
            <w:bottom w:val="none" w:sz="0" w:space="0" w:color="auto"/>
            <w:right w:val="none" w:sz="0" w:space="0" w:color="auto"/>
          </w:divBdr>
        </w:div>
        <w:div w:id="2076775150">
          <w:marLeft w:val="0"/>
          <w:marRight w:val="0"/>
          <w:marTop w:val="0"/>
          <w:marBottom w:val="0"/>
          <w:divBdr>
            <w:top w:val="none" w:sz="0" w:space="0" w:color="auto"/>
            <w:left w:val="none" w:sz="0" w:space="0" w:color="auto"/>
            <w:bottom w:val="none" w:sz="0" w:space="0" w:color="auto"/>
            <w:right w:val="none" w:sz="0" w:space="0" w:color="auto"/>
          </w:divBdr>
        </w:div>
        <w:div w:id="1009410309">
          <w:marLeft w:val="0"/>
          <w:marRight w:val="0"/>
          <w:marTop w:val="0"/>
          <w:marBottom w:val="0"/>
          <w:divBdr>
            <w:top w:val="none" w:sz="0" w:space="0" w:color="auto"/>
            <w:left w:val="none" w:sz="0" w:space="0" w:color="auto"/>
            <w:bottom w:val="none" w:sz="0" w:space="0" w:color="auto"/>
            <w:right w:val="none" w:sz="0" w:space="0" w:color="auto"/>
          </w:divBdr>
        </w:div>
        <w:div w:id="635993243">
          <w:marLeft w:val="0"/>
          <w:marRight w:val="0"/>
          <w:marTop w:val="0"/>
          <w:marBottom w:val="0"/>
          <w:divBdr>
            <w:top w:val="none" w:sz="0" w:space="0" w:color="auto"/>
            <w:left w:val="none" w:sz="0" w:space="0" w:color="auto"/>
            <w:bottom w:val="none" w:sz="0" w:space="0" w:color="auto"/>
            <w:right w:val="none" w:sz="0" w:space="0" w:color="auto"/>
          </w:divBdr>
        </w:div>
        <w:div w:id="1725908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ytet@unice.fr" TargetMode="External"/><Relationship Id="rId18" Type="http://schemas.openxmlformats.org/officeDocument/2006/relationships/hyperlink" Target="mailto:beytet@unice.f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beytet@unice.fr" TargetMode="External"/><Relationship Id="rId17" Type="http://schemas.openxmlformats.org/officeDocument/2006/relationships/hyperlink" Target="mailto:beytet@unice.fr" TargetMode="External"/><Relationship Id="rId2" Type="http://schemas.openxmlformats.org/officeDocument/2006/relationships/customXml" Target="../customXml/item2.xml"/><Relationship Id="rId16" Type="http://schemas.openxmlformats.org/officeDocument/2006/relationships/hyperlink" Target="file:///C:\Users\briquet\Documents\MSHS\Administration%20-%20Services\Guide%20des%20services\mshs.recherche@univ-cotedazur.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ylvie.Grenard@univ-cotedazur.fr" TargetMode="External"/><Relationship Id="rId10" Type="http://schemas.openxmlformats.org/officeDocument/2006/relationships/endnotes" Target="endnotes.xml"/><Relationship Id="rId19" Type="http://schemas.openxmlformats.org/officeDocument/2006/relationships/hyperlink" Target="mailto:mshs.recherche@univ-cotedazur.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03035546F66043B8EF75B759F862C2" ma:contentTypeVersion="14" ma:contentTypeDescription="Crée un document." ma:contentTypeScope="" ma:versionID="d84d9f65cdd8c2fae91ddbdea4a9c7f1">
  <xsd:schema xmlns:xsd="http://www.w3.org/2001/XMLSchema" xmlns:xs="http://www.w3.org/2001/XMLSchema" xmlns:p="http://schemas.microsoft.com/office/2006/metadata/properties" xmlns:ns3="05bb58ca-823d-4525-8412-916ddff20bf2" xmlns:ns4="f192f466-6f68-4a95-8945-82f1a92fef28" targetNamespace="http://schemas.microsoft.com/office/2006/metadata/properties" ma:root="true" ma:fieldsID="c7a242c63211aa4e2093196d414b08a1" ns3:_="" ns4:_="">
    <xsd:import namespace="05bb58ca-823d-4525-8412-916ddff20bf2"/>
    <xsd:import namespace="f192f466-6f68-4a95-8945-82f1a92fef2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b58ca-823d-4525-8412-916ddff20bf2"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92f466-6f68-4a95-8945-82f1a92fef2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6913B-CB68-4847-A6C2-547CBE590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b58ca-823d-4525-8412-916ddff20bf2"/>
    <ds:schemaRef ds:uri="f192f466-6f68-4a95-8945-82f1a92fe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44D8B8-3B06-485B-8F11-39337BF3DA1E}">
  <ds:schemaRefs>
    <ds:schemaRef ds:uri="http://schemas.microsoft.com/sharepoint/v3/contenttype/forms"/>
  </ds:schemaRefs>
</ds:datastoreItem>
</file>

<file path=customXml/itemProps3.xml><?xml version="1.0" encoding="utf-8"?>
<ds:datastoreItem xmlns:ds="http://schemas.openxmlformats.org/officeDocument/2006/customXml" ds:itemID="{658A217F-BCEC-4A8F-9A74-6CC61059D6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38AD5A-723C-4176-8377-7964424ED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1368</Words>
  <Characters>7529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Jean-Charles Briquet-Laugier</dc:creator>
  <cp:keywords/>
  <dc:description/>
  <cp:lastModifiedBy>user</cp:lastModifiedBy>
  <cp:revision>11</cp:revision>
  <dcterms:created xsi:type="dcterms:W3CDTF">2021-07-05T13:58:00Z</dcterms:created>
  <dcterms:modified xsi:type="dcterms:W3CDTF">2021-07-14T13:46:00Z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0x0101000703035546F66043B8EF75B759F862C2</vt:lpwstr>
  </property>
</Properties>
</file>